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4EB21429" w:rsidR="003B163E" w:rsidRPr="00C951D6" w:rsidRDefault="003B163E" w:rsidP="003B163E">
      <w:pPr>
        <w:pStyle w:val="3GPPHeader"/>
        <w:spacing w:after="60"/>
        <w:rPr>
          <w:sz w:val="32"/>
          <w:szCs w:val="32"/>
          <w:lang w:val="en-US"/>
        </w:rPr>
      </w:pPr>
      <w:r w:rsidRPr="00F7686E">
        <w:rPr>
          <w:lang w:val="en-US"/>
        </w:rPr>
        <w:t>3GPP TSG-RAN Meeting #</w:t>
      </w:r>
      <w:r w:rsidR="002E3884">
        <w:rPr>
          <w:lang w:val="en-US"/>
        </w:rPr>
        <w:t>8</w:t>
      </w:r>
      <w:r w:rsidR="00495E75">
        <w:rPr>
          <w:lang w:val="en-US"/>
        </w:rPr>
        <w:t>4</w:t>
      </w:r>
      <w:r w:rsidRPr="00F7686E">
        <w:rPr>
          <w:lang w:val="en-US"/>
        </w:rPr>
        <w:tab/>
      </w:r>
      <w:r w:rsidR="00C951D6" w:rsidRPr="00C951D6">
        <w:rPr>
          <w:sz w:val="32"/>
          <w:szCs w:val="32"/>
          <w:lang w:val="en-US"/>
        </w:rPr>
        <w:t>RP-191055</w:t>
      </w:r>
    </w:p>
    <w:p w14:paraId="60A5317D" w14:textId="7D093BB5" w:rsidR="00E90E49" w:rsidRPr="00F7686E" w:rsidRDefault="00495E75" w:rsidP="00357380">
      <w:pPr>
        <w:pStyle w:val="3GPPHeader"/>
        <w:rPr>
          <w:lang w:val="en-US"/>
        </w:rPr>
      </w:pPr>
      <w:r>
        <w:rPr>
          <w:lang w:val="en-US"/>
        </w:rPr>
        <w:t>Newport Beach</w:t>
      </w:r>
      <w:r w:rsidR="00FE4898" w:rsidRPr="00FE4898">
        <w:rPr>
          <w:lang w:val="en-US"/>
        </w:rPr>
        <w:t xml:space="preserve">, </w:t>
      </w:r>
      <w:r>
        <w:rPr>
          <w:lang w:val="en-US"/>
        </w:rPr>
        <w:t>USA,</w:t>
      </w:r>
      <w:r w:rsidR="00FE4898" w:rsidRPr="00FE4898">
        <w:rPr>
          <w:lang w:val="en-US"/>
        </w:rPr>
        <w:t xml:space="preserve"> </w:t>
      </w:r>
      <w:r>
        <w:rPr>
          <w:lang w:val="en-US"/>
        </w:rPr>
        <w:t>3</w:t>
      </w:r>
      <w:r w:rsidR="00FE4898" w:rsidRPr="00FE4898">
        <w:rPr>
          <w:lang w:val="en-US"/>
        </w:rPr>
        <w:t>-</w:t>
      </w:r>
      <w:r>
        <w:rPr>
          <w:lang w:val="en-US"/>
        </w:rPr>
        <w:t>6</w:t>
      </w:r>
      <w:r w:rsidR="00FE4898" w:rsidRPr="00FE4898">
        <w:rPr>
          <w:lang w:val="en-US"/>
        </w:rPr>
        <w:t>,</w:t>
      </w:r>
      <w:r>
        <w:rPr>
          <w:lang w:val="en-US"/>
        </w:rPr>
        <w:t xml:space="preserve"> </w:t>
      </w:r>
      <w:proofErr w:type="gramStart"/>
      <w:r>
        <w:rPr>
          <w:lang w:val="en-US"/>
        </w:rPr>
        <w:t>June,</w:t>
      </w:r>
      <w:proofErr w:type="gramEnd"/>
      <w:r w:rsidR="00FE4898" w:rsidRPr="00FE4898">
        <w:rPr>
          <w:lang w:val="en-US"/>
        </w:rPr>
        <w:t xml:space="preserve"> 2019</w:t>
      </w:r>
    </w:p>
    <w:p w14:paraId="3C6869D1" w14:textId="2961248E" w:rsidR="00E90E49" w:rsidRPr="00F7686E" w:rsidRDefault="00E90E49" w:rsidP="00311702">
      <w:pPr>
        <w:pStyle w:val="3GPPHeader"/>
        <w:rPr>
          <w:sz w:val="22"/>
          <w:lang w:val="en-US"/>
        </w:rPr>
      </w:pPr>
      <w:r w:rsidRPr="00F7686E">
        <w:rPr>
          <w:sz w:val="22"/>
          <w:lang w:val="en-US"/>
        </w:rPr>
        <w:t>Agenda Item:</w:t>
      </w:r>
      <w:r w:rsidRPr="00F7686E">
        <w:rPr>
          <w:sz w:val="22"/>
          <w:lang w:val="en-US"/>
        </w:rPr>
        <w:tab/>
      </w:r>
      <w:r w:rsidR="00F50544">
        <w:rPr>
          <w:sz w:val="22"/>
          <w:lang w:val="en-US"/>
        </w:rPr>
        <w:t>15</w:t>
      </w:r>
    </w:p>
    <w:p w14:paraId="0CB055DD" w14:textId="77777777" w:rsidR="00E90E49" w:rsidRPr="00F7686E" w:rsidRDefault="003D3C45" w:rsidP="00F64C2B">
      <w:pPr>
        <w:pStyle w:val="3GPPHeader"/>
        <w:rPr>
          <w:sz w:val="22"/>
          <w:lang w:val="en-US"/>
        </w:rPr>
      </w:pPr>
      <w:r w:rsidRPr="00F7686E">
        <w:rPr>
          <w:sz w:val="22"/>
          <w:lang w:val="en-US"/>
        </w:rPr>
        <w:t>Source:</w:t>
      </w:r>
      <w:r w:rsidR="00E90E49" w:rsidRPr="00F7686E">
        <w:rPr>
          <w:sz w:val="22"/>
          <w:lang w:val="en-US"/>
        </w:rPr>
        <w:tab/>
      </w:r>
      <w:r w:rsidR="00F64C2B" w:rsidRPr="00F7686E">
        <w:rPr>
          <w:sz w:val="22"/>
          <w:lang w:val="en-US"/>
        </w:rPr>
        <w:t>Ericsson</w:t>
      </w:r>
    </w:p>
    <w:p w14:paraId="63DAB814" w14:textId="36D12E3C" w:rsidR="00E90E49" w:rsidRPr="00F7686E" w:rsidRDefault="003D3C45" w:rsidP="00311702">
      <w:pPr>
        <w:pStyle w:val="3GPPHeader"/>
        <w:rPr>
          <w:sz w:val="22"/>
          <w:lang w:val="en-US"/>
        </w:rPr>
      </w:pPr>
      <w:r w:rsidRPr="00F7686E">
        <w:rPr>
          <w:sz w:val="22"/>
          <w:lang w:val="en-US"/>
        </w:rPr>
        <w:t>Title:</w:t>
      </w:r>
      <w:r w:rsidR="00E90E49" w:rsidRPr="00F7686E">
        <w:rPr>
          <w:sz w:val="22"/>
          <w:lang w:val="en-US"/>
        </w:rPr>
        <w:tab/>
      </w:r>
      <w:r w:rsidR="00495E75">
        <w:rPr>
          <w:sz w:val="22"/>
          <w:lang w:val="en-US"/>
        </w:rPr>
        <w:t>TEI enhancements in RAN WGs</w:t>
      </w:r>
    </w:p>
    <w:p w14:paraId="58D4CB54" w14:textId="77777777" w:rsidR="00E90E49" w:rsidRPr="00F7686E" w:rsidRDefault="00E90E49" w:rsidP="00D546FF">
      <w:pPr>
        <w:pStyle w:val="3GPPHeader"/>
        <w:rPr>
          <w:sz w:val="22"/>
          <w:lang w:val="en-US"/>
        </w:rPr>
      </w:pPr>
      <w:r w:rsidRPr="00F7686E">
        <w:rPr>
          <w:sz w:val="22"/>
          <w:lang w:val="en-US"/>
        </w:rPr>
        <w:t>Document for:</w:t>
      </w:r>
      <w:r w:rsidRPr="00F7686E">
        <w:rPr>
          <w:sz w:val="22"/>
          <w:lang w:val="en-US"/>
        </w:rPr>
        <w:tab/>
        <w:t>Discussion, Decision</w:t>
      </w:r>
    </w:p>
    <w:p w14:paraId="09FE4FCF" w14:textId="77777777" w:rsidR="00E90E49" w:rsidRPr="00CE0424" w:rsidRDefault="00230D18" w:rsidP="00CE0424">
      <w:pPr>
        <w:pStyle w:val="Heading1"/>
      </w:pPr>
      <w:r>
        <w:t>1</w:t>
      </w:r>
      <w:r>
        <w:tab/>
      </w:r>
      <w:r w:rsidR="00E90E49" w:rsidRPr="00CE0424">
        <w:t>Introduction</w:t>
      </w:r>
    </w:p>
    <w:p w14:paraId="7C48702B" w14:textId="6064A6E8" w:rsidR="00477768" w:rsidRPr="00F7686E" w:rsidRDefault="00D7096B" w:rsidP="00CE0424">
      <w:pPr>
        <w:pStyle w:val="BodyText"/>
        <w:rPr>
          <w:lang w:val="en-US"/>
        </w:rPr>
      </w:pPr>
      <w:r w:rsidRPr="00F7686E">
        <w:rPr>
          <w:lang w:val="en-US"/>
        </w:rPr>
        <w:t>In this contribution, we present our view</w:t>
      </w:r>
      <w:r w:rsidR="00B17511" w:rsidRPr="00F7686E">
        <w:rPr>
          <w:lang w:val="en-US"/>
        </w:rPr>
        <w:t xml:space="preserve">s regarding the </w:t>
      </w:r>
      <w:r w:rsidR="00495E75">
        <w:rPr>
          <w:lang w:val="en-US"/>
        </w:rPr>
        <w:t>handling of TEI proposals and CRs in RAN working groups.</w:t>
      </w:r>
    </w:p>
    <w:p w14:paraId="020415C4" w14:textId="0AFCD037" w:rsidR="004000E8" w:rsidRPr="00CE0424" w:rsidRDefault="00230D18" w:rsidP="00CE0424">
      <w:pPr>
        <w:pStyle w:val="Heading1"/>
      </w:pPr>
      <w:bookmarkStart w:id="0" w:name="_Ref178064866"/>
      <w:r>
        <w:t>2</w:t>
      </w:r>
      <w:r>
        <w:tab/>
      </w:r>
      <w:bookmarkEnd w:id="0"/>
      <w:r w:rsidR="00495E75">
        <w:t>Discussion</w:t>
      </w:r>
    </w:p>
    <w:p w14:paraId="355E34AB" w14:textId="593AB0D1" w:rsidR="00903792" w:rsidRDefault="0078179C" w:rsidP="00903792">
      <w:pPr>
        <w:pStyle w:val="TF"/>
        <w:jc w:val="both"/>
        <w:rPr>
          <w:b w:val="0"/>
          <w:lang w:val="en-GB"/>
        </w:rPr>
      </w:pPr>
      <w:r>
        <w:rPr>
          <w:b w:val="0"/>
          <w:lang w:val="en-GB"/>
        </w:rPr>
        <w:t xml:space="preserve">SA TSG has been discussing handling TEI work item during year 2019 and approved </w:t>
      </w:r>
      <w:r w:rsidR="00B24E24">
        <w:rPr>
          <w:b w:val="0"/>
          <w:lang w:val="en-GB"/>
        </w:rPr>
        <w:t xml:space="preserve">a </w:t>
      </w:r>
      <w:r>
        <w:rPr>
          <w:b w:val="0"/>
          <w:lang w:val="en-GB"/>
        </w:rPr>
        <w:t xml:space="preserve">CR for working </w:t>
      </w:r>
      <w:r w:rsidR="00B24E24">
        <w:rPr>
          <w:b w:val="0"/>
          <w:lang w:val="en-GB"/>
        </w:rPr>
        <w:t>methods</w:t>
      </w:r>
      <w:r>
        <w:rPr>
          <w:b w:val="0"/>
          <w:lang w:val="en-GB"/>
        </w:rPr>
        <w:t xml:space="preserve"> in </w:t>
      </w:r>
      <w:r w:rsidRPr="0078179C">
        <w:rPr>
          <w:b w:val="0"/>
          <w:lang w:val="en-GB"/>
        </w:rPr>
        <w:t>SP-190270</w:t>
      </w:r>
      <w:r>
        <w:rPr>
          <w:b w:val="0"/>
          <w:lang w:val="en-GB"/>
        </w:rPr>
        <w:t xml:space="preserve"> in SA#83 meeting in March 2019. Topic was also shortly discussed in RAN#84 in the joint meeting between SA and RAN.</w:t>
      </w:r>
    </w:p>
    <w:p w14:paraId="77C5AB8D" w14:textId="66AC1BB6" w:rsidR="0072403C" w:rsidRDefault="0072403C" w:rsidP="00903792">
      <w:pPr>
        <w:pStyle w:val="TF"/>
        <w:jc w:val="both"/>
        <w:rPr>
          <w:b w:val="0"/>
          <w:lang w:val="en-GB"/>
        </w:rPr>
      </w:pPr>
      <w:proofErr w:type="gramStart"/>
      <w:r>
        <w:rPr>
          <w:b w:val="0"/>
          <w:lang w:val="en-GB"/>
        </w:rPr>
        <w:t>In essence, Technical</w:t>
      </w:r>
      <w:proofErr w:type="gramEnd"/>
      <w:r>
        <w:rPr>
          <w:b w:val="0"/>
          <w:lang w:val="en-GB"/>
        </w:rPr>
        <w:t xml:space="preserve"> Enhancement and Improvements (TEI) WI is described TS 21</w:t>
      </w:r>
      <w:r w:rsidR="0035722B">
        <w:rPr>
          <w:b w:val="0"/>
          <w:lang w:val="en-GB"/>
        </w:rPr>
        <w:t>.</w:t>
      </w:r>
      <w:r>
        <w:rPr>
          <w:b w:val="0"/>
          <w:lang w:val="en-GB"/>
        </w:rPr>
        <w:t>900</w:t>
      </w:r>
      <w:r w:rsidR="0035722B">
        <w:rPr>
          <w:b w:val="0"/>
          <w:lang w:val="en-GB"/>
        </w:rPr>
        <w:t>. Main criteria to use TEI WI code is:</w:t>
      </w:r>
    </w:p>
    <w:p w14:paraId="5D360025" w14:textId="77777777" w:rsidR="0035722B" w:rsidRPr="0035722B" w:rsidRDefault="0035722B" w:rsidP="0035722B">
      <w:pPr>
        <w:pStyle w:val="TF"/>
        <w:numPr>
          <w:ilvl w:val="0"/>
          <w:numId w:val="28"/>
        </w:numPr>
        <w:jc w:val="both"/>
        <w:rPr>
          <w:rFonts w:ascii="Times New Roman" w:hAnsi="Times New Roman" w:cs="Times New Roman"/>
          <w:lang w:val="en-US"/>
        </w:rPr>
      </w:pPr>
      <w:r>
        <w:rPr>
          <w:b w:val="0"/>
          <w:lang w:val="en-GB"/>
        </w:rPr>
        <w:t xml:space="preserve">It is technical enhancement or improvement that </w:t>
      </w:r>
      <w:r w:rsidRPr="0035722B">
        <w:rPr>
          <w:b w:val="0"/>
          <w:lang w:val="en-GB"/>
        </w:rPr>
        <w:t>that affect one or a small number of specifications and involve a single or a few Groups only</w:t>
      </w:r>
      <w:r>
        <w:rPr>
          <w:b w:val="0"/>
          <w:lang w:val="en-GB"/>
        </w:rPr>
        <w:t>.</w:t>
      </w:r>
    </w:p>
    <w:p w14:paraId="49C7F1F6" w14:textId="74F060DB" w:rsidR="0035722B" w:rsidRPr="0035722B" w:rsidRDefault="0035722B" w:rsidP="0035722B">
      <w:pPr>
        <w:pStyle w:val="TF"/>
        <w:numPr>
          <w:ilvl w:val="0"/>
          <w:numId w:val="28"/>
        </w:numPr>
        <w:jc w:val="both"/>
        <w:rPr>
          <w:rFonts w:ascii="Times New Roman" w:hAnsi="Times New Roman" w:cs="Times New Roman"/>
          <w:lang w:val="en-US"/>
        </w:rPr>
      </w:pPr>
      <w:r w:rsidRPr="0035722B">
        <w:rPr>
          <w:b w:val="0"/>
          <w:lang w:val="en-GB"/>
        </w:rPr>
        <w:t>it is clear that the modification(s) can be completed within one TSG cycle</w:t>
      </w:r>
      <w:r>
        <w:rPr>
          <w:b w:val="0"/>
          <w:lang w:val="en-GB"/>
        </w:rPr>
        <w:t xml:space="preserve"> </w:t>
      </w:r>
    </w:p>
    <w:p w14:paraId="1D533186" w14:textId="6C93150C" w:rsidR="007C01E8" w:rsidRDefault="00F74C1D" w:rsidP="00903792">
      <w:pPr>
        <w:pStyle w:val="TF"/>
        <w:jc w:val="both"/>
        <w:rPr>
          <w:b w:val="0"/>
          <w:lang w:val="en-US"/>
        </w:rPr>
      </w:pPr>
      <w:r>
        <w:rPr>
          <w:b w:val="0"/>
          <w:lang w:val="en-US"/>
        </w:rPr>
        <w:t>Main new thing in</w:t>
      </w:r>
      <w:r w:rsidR="0035722B">
        <w:rPr>
          <w:b w:val="0"/>
          <w:lang w:val="en-US"/>
        </w:rPr>
        <w:t xml:space="preserve"> SP-190270 is following:</w:t>
      </w:r>
    </w:p>
    <w:p w14:paraId="4176B828" w14:textId="77777777" w:rsidR="0035722B" w:rsidRPr="00FC34F7" w:rsidRDefault="0035722B" w:rsidP="0035722B">
      <w:pPr>
        <w:pStyle w:val="TF"/>
        <w:numPr>
          <w:ilvl w:val="0"/>
          <w:numId w:val="28"/>
        </w:numPr>
        <w:jc w:val="both"/>
        <w:rPr>
          <w:rFonts w:ascii="Times New Roman" w:hAnsi="Times New Roman" w:cs="Times New Roman"/>
          <w:b w:val="0"/>
          <w:lang w:val="en-US"/>
        </w:rPr>
      </w:pPr>
      <w:r w:rsidRPr="00FC34F7">
        <w:rPr>
          <w:rFonts w:ascii="Times New Roman" w:hAnsi="Times New Roman" w:cs="Times New Roman"/>
          <w:b w:val="0"/>
          <w:lang w:val="en-US"/>
        </w:rPr>
        <w:t>TEI Work Item codes should not be used for the definition of new services/features/functions (i.e. Category B CRs).</w:t>
      </w:r>
    </w:p>
    <w:p w14:paraId="2C5B0F84" w14:textId="77777777" w:rsidR="00FC34F7" w:rsidRDefault="0035722B" w:rsidP="00903792">
      <w:pPr>
        <w:pStyle w:val="TF"/>
        <w:numPr>
          <w:ilvl w:val="0"/>
          <w:numId w:val="28"/>
        </w:numPr>
        <w:jc w:val="both"/>
        <w:rPr>
          <w:rFonts w:ascii="Times New Roman" w:hAnsi="Times New Roman" w:cs="Times New Roman"/>
          <w:b w:val="0"/>
          <w:lang w:val="en-US"/>
        </w:rPr>
      </w:pPr>
      <w:r w:rsidRPr="00FC34F7">
        <w:rPr>
          <w:rFonts w:ascii="Times New Roman" w:hAnsi="Times New Roman" w:cs="Times New Roman"/>
          <w:b w:val="0"/>
          <w:lang w:val="en-US"/>
        </w:rPr>
        <w:t>For smaller features that are handled with Category B and/or Category C CRs within one TSG cycle, a provisional WI code shall be used before the CR(s) and the companion WID are submitted for approval to the TSG.</w:t>
      </w:r>
    </w:p>
    <w:p w14:paraId="34304DFD" w14:textId="65133166" w:rsidR="0035722B" w:rsidRPr="00FC34F7" w:rsidRDefault="0035722B" w:rsidP="00903792">
      <w:pPr>
        <w:pStyle w:val="TF"/>
        <w:numPr>
          <w:ilvl w:val="0"/>
          <w:numId w:val="28"/>
        </w:numPr>
        <w:jc w:val="both"/>
        <w:rPr>
          <w:rFonts w:ascii="Times New Roman" w:hAnsi="Times New Roman" w:cs="Times New Roman"/>
          <w:b w:val="0"/>
          <w:lang w:val="en-US"/>
        </w:rPr>
      </w:pPr>
      <w:r w:rsidRPr="00FC34F7">
        <w:rPr>
          <w:rFonts w:ascii="Times New Roman" w:hAnsi="Times New Roman" w:cs="Times New Roman"/>
          <w:b w:val="0"/>
          <w:lang w:val="en-GB"/>
        </w:rPr>
        <w:t>Category B is used for introduction of new feature and category C for functional modification of feature. Category F is used for corrections. The added text means that only Cat F CRs (small corrections) could be approved in TEI directly. However, for those, actual WI code (which introduced the feature originally) should be used instead.</w:t>
      </w:r>
    </w:p>
    <w:p w14:paraId="62DF99A3" w14:textId="473F7C28" w:rsidR="000E06B6" w:rsidRDefault="000E06B6" w:rsidP="00903792">
      <w:pPr>
        <w:pStyle w:val="TF"/>
        <w:jc w:val="both"/>
        <w:rPr>
          <w:b w:val="0"/>
          <w:lang w:val="en-GB"/>
        </w:rPr>
      </w:pPr>
      <w:r>
        <w:rPr>
          <w:b w:val="0"/>
          <w:lang w:val="en-GB"/>
        </w:rPr>
        <w:t>I</w:t>
      </w:r>
      <w:r w:rsidR="00B24E24">
        <w:rPr>
          <w:b w:val="0"/>
          <w:lang w:val="en-GB"/>
        </w:rPr>
        <w:t>t</w:t>
      </w:r>
      <w:r>
        <w:rPr>
          <w:b w:val="0"/>
          <w:lang w:val="en-GB"/>
        </w:rPr>
        <w:t xml:space="preserve"> is not totally clear what the above listed changes mean for RAN WGs. Even the first bullet has word “should” instead of “shall</w:t>
      </w:r>
      <w:r w:rsidR="00B24E24">
        <w:rPr>
          <w:b w:val="0"/>
          <w:lang w:val="en-GB"/>
        </w:rPr>
        <w:t>”</w:t>
      </w:r>
      <w:r w:rsidR="00D81DA8">
        <w:rPr>
          <w:b w:val="0"/>
          <w:lang w:val="en-GB"/>
        </w:rPr>
        <w:t xml:space="preserve"> which in principle allows different ways of workings,</w:t>
      </w:r>
      <w:r>
        <w:rPr>
          <w:b w:val="0"/>
          <w:lang w:val="en-GB"/>
        </w:rPr>
        <w:t xml:space="preserve"> some discussion is </w:t>
      </w:r>
      <w:r w:rsidR="00D81DA8">
        <w:rPr>
          <w:b w:val="0"/>
          <w:lang w:val="en-GB"/>
        </w:rPr>
        <w:t>good to have</w:t>
      </w:r>
      <w:r>
        <w:rPr>
          <w:b w:val="0"/>
          <w:lang w:val="en-GB"/>
        </w:rPr>
        <w:t>.</w:t>
      </w:r>
    </w:p>
    <w:p w14:paraId="7EBDCFFF" w14:textId="1C0F2A31" w:rsidR="0078179C" w:rsidRDefault="0078179C" w:rsidP="00903792">
      <w:pPr>
        <w:pStyle w:val="TF"/>
        <w:jc w:val="both"/>
        <w:rPr>
          <w:b w:val="0"/>
          <w:lang w:val="en-GB"/>
        </w:rPr>
      </w:pPr>
      <w:r>
        <w:rPr>
          <w:b w:val="0"/>
          <w:lang w:val="en-GB"/>
        </w:rPr>
        <w:lastRenderedPageBreak/>
        <w:t xml:space="preserve">TEI WI </w:t>
      </w:r>
      <w:r w:rsidR="00D81DA8">
        <w:rPr>
          <w:b w:val="0"/>
          <w:lang w:val="en-GB"/>
        </w:rPr>
        <w:t>has been used</w:t>
      </w:r>
      <w:r>
        <w:rPr>
          <w:b w:val="0"/>
          <w:lang w:val="en-GB"/>
        </w:rPr>
        <w:t xml:space="preserve"> </w:t>
      </w:r>
      <w:r w:rsidR="0035722B">
        <w:rPr>
          <w:b w:val="0"/>
          <w:lang w:val="en-GB"/>
        </w:rPr>
        <w:t xml:space="preserve">rather successfully especially in RAN2. </w:t>
      </w:r>
      <w:r>
        <w:rPr>
          <w:b w:val="0"/>
          <w:lang w:val="en-GB"/>
        </w:rPr>
        <w:t>Typically</w:t>
      </w:r>
      <w:r w:rsidR="00F74C1D">
        <w:rPr>
          <w:b w:val="0"/>
          <w:lang w:val="en-GB"/>
        </w:rPr>
        <w:t>,</w:t>
      </w:r>
      <w:r>
        <w:rPr>
          <w:b w:val="0"/>
          <w:lang w:val="en-GB"/>
        </w:rPr>
        <w:t xml:space="preserve"> RAN2 chairman adds a TEI in the meeting agenda</w:t>
      </w:r>
      <w:r w:rsidR="0035722B">
        <w:rPr>
          <w:b w:val="0"/>
          <w:lang w:val="en-GB"/>
        </w:rPr>
        <w:t xml:space="preserve"> in the middle of release when there is </w:t>
      </w:r>
      <w:r w:rsidR="00F74C1D">
        <w:rPr>
          <w:b w:val="0"/>
          <w:lang w:val="en-GB"/>
        </w:rPr>
        <w:t>time to discuss such proposals</w:t>
      </w:r>
      <w:r w:rsidR="0035722B">
        <w:rPr>
          <w:b w:val="0"/>
          <w:lang w:val="en-GB"/>
        </w:rPr>
        <w:t xml:space="preserve">. </w:t>
      </w:r>
      <w:r w:rsidR="009A7571">
        <w:rPr>
          <w:b w:val="0"/>
          <w:lang w:val="en-GB"/>
        </w:rPr>
        <w:t xml:space="preserve">If there is </w:t>
      </w:r>
      <w:r w:rsidR="005B5CB4">
        <w:rPr>
          <w:b w:val="0"/>
          <w:lang w:val="en-GB"/>
        </w:rPr>
        <w:t xml:space="preserve">a </w:t>
      </w:r>
      <w:r w:rsidR="009A7571">
        <w:rPr>
          <w:b w:val="0"/>
          <w:lang w:val="en-GB"/>
        </w:rPr>
        <w:t xml:space="preserve">bigger support </w:t>
      </w:r>
      <w:r w:rsidR="005B5CB4">
        <w:rPr>
          <w:b w:val="0"/>
          <w:lang w:val="en-GB"/>
        </w:rPr>
        <w:t xml:space="preserve">for a </w:t>
      </w:r>
      <w:r w:rsidR="009A7571">
        <w:rPr>
          <w:b w:val="0"/>
          <w:lang w:val="en-GB"/>
        </w:rPr>
        <w:t>small feature, it can be adopted and CRs agreed.</w:t>
      </w:r>
      <w:r>
        <w:rPr>
          <w:b w:val="0"/>
          <w:lang w:val="en-GB"/>
        </w:rPr>
        <w:t xml:space="preserve"> </w:t>
      </w:r>
      <w:r w:rsidR="005B5CB4">
        <w:rPr>
          <w:b w:val="0"/>
          <w:lang w:val="en-GB"/>
        </w:rPr>
        <w:t>In</w:t>
      </w:r>
      <w:r w:rsidR="00FC34F7">
        <w:rPr>
          <w:b w:val="0"/>
          <w:lang w:val="en-GB"/>
        </w:rPr>
        <w:t xml:space="preserve"> some limited cases, TEI code has been misused for the features which has taken substantial time</w:t>
      </w:r>
      <w:r w:rsidR="005B5CB4">
        <w:rPr>
          <w:b w:val="0"/>
          <w:lang w:val="en-GB"/>
        </w:rPr>
        <w:t xml:space="preserve"> and discussion over multiple meetings and WGs</w:t>
      </w:r>
      <w:r w:rsidR="00FC34F7">
        <w:rPr>
          <w:b w:val="0"/>
          <w:lang w:val="en-GB"/>
        </w:rPr>
        <w:t>.</w:t>
      </w:r>
      <w:r w:rsidR="005B5CB4">
        <w:rPr>
          <w:b w:val="0"/>
          <w:lang w:val="en-GB"/>
        </w:rPr>
        <w:t xml:space="preserve"> That should be avoided also in future.</w:t>
      </w:r>
    </w:p>
    <w:p w14:paraId="62A21462" w14:textId="77777777" w:rsidR="00D81DA8" w:rsidRDefault="00D81DA8" w:rsidP="00903792">
      <w:pPr>
        <w:pStyle w:val="TF"/>
        <w:jc w:val="both"/>
        <w:rPr>
          <w:b w:val="0"/>
          <w:lang w:val="en-GB"/>
        </w:rPr>
      </w:pPr>
      <w:r>
        <w:rPr>
          <w:b w:val="0"/>
          <w:lang w:val="en-GB"/>
        </w:rPr>
        <w:t>We see some issues with</w:t>
      </w:r>
      <w:r w:rsidR="00DE265C">
        <w:rPr>
          <w:b w:val="0"/>
          <w:lang w:val="en-GB"/>
        </w:rPr>
        <w:t xml:space="preserve"> the changes in 21.900</w:t>
      </w:r>
    </w:p>
    <w:p w14:paraId="5B1ED261" w14:textId="36CB5AF7" w:rsidR="00D81DA8" w:rsidRDefault="00D81DA8" w:rsidP="00903792">
      <w:pPr>
        <w:pStyle w:val="TF"/>
        <w:numPr>
          <w:ilvl w:val="0"/>
          <w:numId w:val="31"/>
        </w:numPr>
        <w:jc w:val="both"/>
        <w:rPr>
          <w:b w:val="0"/>
          <w:lang w:val="en-GB"/>
        </w:rPr>
      </w:pPr>
      <w:r>
        <w:rPr>
          <w:b w:val="0"/>
          <w:lang w:val="en-GB"/>
        </w:rPr>
        <w:t>I</w:t>
      </w:r>
      <w:r w:rsidR="00DE265C">
        <w:rPr>
          <w:b w:val="0"/>
          <w:lang w:val="en-GB"/>
        </w:rPr>
        <w:t xml:space="preserve">t is not clear </w:t>
      </w:r>
      <w:r w:rsidR="00F74C1D">
        <w:rPr>
          <w:b w:val="0"/>
          <w:lang w:val="en-GB"/>
        </w:rPr>
        <w:t>how and when</w:t>
      </w:r>
      <w:r w:rsidR="00DE265C">
        <w:rPr>
          <w:b w:val="0"/>
          <w:lang w:val="en-GB"/>
        </w:rPr>
        <w:t xml:space="preserve"> </w:t>
      </w:r>
      <w:r>
        <w:rPr>
          <w:b w:val="0"/>
          <w:lang w:val="en-GB"/>
        </w:rPr>
        <w:t xml:space="preserve">the </w:t>
      </w:r>
      <w:r w:rsidR="00DE265C">
        <w:rPr>
          <w:b w:val="0"/>
          <w:lang w:val="en-GB"/>
        </w:rPr>
        <w:t xml:space="preserve">WID corresponding to the proposal in the TEI </w:t>
      </w:r>
      <w:r w:rsidR="005B5CB4">
        <w:rPr>
          <w:b w:val="0"/>
          <w:lang w:val="en-GB"/>
        </w:rPr>
        <w:t>should be</w:t>
      </w:r>
      <w:r w:rsidR="00F74C1D">
        <w:rPr>
          <w:b w:val="0"/>
          <w:lang w:val="en-GB"/>
        </w:rPr>
        <w:t xml:space="preserve"> made. It is not either totally clear if the RAN WG can agree on the CR without approval of the WID or should it be postponed until WID is also approved by the TSG. </w:t>
      </w:r>
    </w:p>
    <w:p w14:paraId="74EC27A8" w14:textId="07956444" w:rsidR="00617B6E" w:rsidRPr="00D81DA8" w:rsidRDefault="00F74C1D" w:rsidP="00903792">
      <w:pPr>
        <w:pStyle w:val="TF"/>
        <w:numPr>
          <w:ilvl w:val="0"/>
          <w:numId w:val="31"/>
        </w:numPr>
        <w:jc w:val="both"/>
        <w:rPr>
          <w:b w:val="0"/>
          <w:lang w:val="en-GB"/>
        </w:rPr>
      </w:pPr>
      <w:r w:rsidRPr="00D81DA8">
        <w:rPr>
          <w:b w:val="0"/>
          <w:lang w:val="en-GB"/>
        </w:rPr>
        <w:t xml:space="preserve">Drafting </w:t>
      </w:r>
      <w:r w:rsidR="00D81DA8">
        <w:rPr>
          <w:b w:val="0"/>
          <w:lang w:val="en-GB"/>
        </w:rPr>
        <w:t xml:space="preserve">a </w:t>
      </w:r>
      <w:r w:rsidRPr="00D81DA8">
        <w:rPr>
          <w:b w:val="0"/>
          <w:lang w:val="en-GB"/>
        </w:rPr>
        <w:t xml:space="preserve">WID would result additional work. One could use CR cover page as a context for the </w:t>
      </w:r>
      <w:proofErr w:type="gramStart"/>
      <w:r w:rsidRPr="00D81DA8">
        <w:rPr>
          <w:b w:val="0"/>
          <w:lang w:val="en-GB"/>
        </w:rPr>
        <w:t>WID</w:t>
      </w:r>
      <w:proofErr w:type="gramEnd"/>
      <w:r w:rsidRPr="00D81DA8">
        <w:rPr>
          <w:b w:val="0"/>
          <w:lang w:val="en-GB"/>
        </w:rPr>
        <w:t xml:space="preserve"> but the format is not same.</w:t>
      </w:r>
    </w:p>
    <w:p w14:paraId="2E69EA19" w14:textId="0F3BCC0D" w:rsidR="00617B6E" w:rsidRDefault="00617B6E" w:rsidP="00903792">
      <w:pPr>
        <w:pStyle w:val="TF"/>
        <w:jc w:val="both"/>
        <w:rPr>
          <w:b w:val="0"/>
          <w:lang w:val="en-GB"/>
        </w:rPr>
      </w:pPr>
      <w:r>
        <w:rPr>
          <w:b w:val="0"/>
          <w:lang w:val="en-GB"/>
        </w:rPr>
        <w:t xml:space="preserve">Original concern to make changes in TS 21.900 was related to traceability of the features. However, for that purposes, already now a person can look the CR list in the end of the specification. If that is not sufficient, one could consider </w:t>
      </w:r>
      <w:proofErr w:type="gramStart"/>
      <w:r>
        <w:rPr>
          <w:b w:val="0"/>
          <w:lang w:val="en-GB"/>
        </w:rPr>
        <w:t>to</w:t>
      </w:r>
      <w:r w:rsidR="00F74C1D">
        <w:rPr>
          <w:b w:val="0"/>
          <w:lang w:val="en-GB"/>
        </w:rPr>
        <w:t xml:space="preserve"> </w:t>
      </w:r>
      <w:r>
        <w:rPr>
          <w:b w:val="0"/>
          <w:lang w:val="en-GB"/>
        </w:rPr>
        <w:t>list</w:t>
      </w:r>
      <w:proofErr w:type="gramEnd"/>
      <w:r>
        <w:rPr>
          <w:b w:val="0"/>
          <w:lang w:val="en-GB"/>
        </w:rPr>
        <w:t xml:space="preserve"> TEI CRs and features </w:t>
      </w:r>
      <w:r w:rsidR="00F74C1D">
        <w:rPr>
          <w:b w:val="0"/>
          <w:lang w:val="en-GB"/>
        </w:rPr>
        <w:t>e.g. in the end specification or the 3GPP web page</w:t>
      </w:r>
      <w:r>
        <w:rPr>
          <w:b w:val="0"/>
          <w:lang w:val="en-GB"/>
        </w:rPr>
        <w:t>. Th</w:t>
      </w:r>
      <w:r w:rsidR="00F74C1D">
        <w:rPr>
          <w:b w:val="0"/>
          <w:lang w:val="en-GB"/>
        </w:rPr>
        <w:t>e first procedure is similar what is done now</w:t>
      </w:r>
      <w:r>
        <w:rPr>
          <w:b w:val="0"/>
          <w:lang w:val="en-GB"/>
        </w:rPr>
        <w:t xml:space="preserve"> </w:t>
      </w:r>
      <w:r w:rsidR="00F74C1D">
        <w:rPr>
          <w:b w:val="0"/>
          <w:lang w:val="en-GB"/>
        </w:rPr>
        <w:t>for</w:t>
      </w:r>
      <w:r>
        <w:rPr>
          <w:b w:val="0"/>
          <w:lang w:val="en-GB"/>
        </w:rPr>
        <w:t xml:space="preserve"> early implementable feature</w:t>
      </w:r>
      <w:r w:rsidR="00F74C1D">
        <w:rPr>
          <w:b w:val="0"/>
          <w:lang w:val="en-GB"/>
        </w:rPr>
        <w:t>s</w:t>
      </w:r>
      <w:r>
        <w:rPr>
          <w:b w:val="0"/>
          <w:lang w:val="en-GB"/>
        </w:rPr>
        <w:t xml:space="preserve"> </w:t>
      </w:r>
      <w:r w:rsidR="00F74C1D">
        <w:rPr>
          <w:b w:val="0"/>
          <w:lang w:val="en-GB"/>
        </w:rPr>
        <w:t>as</w:t>
      </w:r>
      <w:r>
        <w:rPr>
          <w:b w:val="0"/>
          <w:lang w:val="en-GB"/>
        </w:rPr>
        <w:t xml:space="preserve"> </w:t>
      </w:r>
      <w:r w:rsidR="00F74C1D">
        <w:rPr>
          <w:b w:val="0"/>
          <w:lang w:val="en-GB"/>
        </w:rPr>
        <w:t>requested by</w:t>
      </w:r>
      <w:r>
        <w:rPr>
          <w:b w:val="0"/>
          <w:lang w:val="en-GB"/>
        </w:rPr>
        <w:t xml:space="preserve"> RAN5. </w:t>
      </w:r>
      <w:r w:rsidR="000E06B6">
        <w:rPr>
          <w:b w:val="0"/>
          <w:lang w:val="en-GB"/>
        </w:rPr>
        <w:t xml:space="preserve">Then when corrections to </w:t>
      </w:r>
      <w:r w:rsidR="00D81DA8">
        <w:rPr>
          <w:b w:val="0"/>
          <w:lang w:val="en-GB"/>
        </w:rPr>
        <w:t xml:space="preserve">a TEI </w:t>
      </w:r>
      <w:r w:rsidR="000E06B6">
        <w:rPr>
          <w:b w:val="0"/>
          <w:lang w:val="en-GB"/>
        </w:rPr>
        <w:t>feature are needed, original CR introducing the feature can be referred.</w:t>
      </w:r>
    </w:p>
    <w:p w14:paraId="66C595FC" w14:textId="77777777" w:rsidR="00765F33" w:rsidRDefault="00617B6E" w:rsidP="00617B6E">
      <w:pPr>
        <w:pStyle w:val="Proposal"/>
        <w:rPr>
          <w:lang w:val="en-GB"/>
        </w:rPr>
      </w:pPr>
      <w:r>
        <w:rPr>
          <w:lang w:val="en-GB"/>
        </w:rPr>
        <w:t>Stick to current working procedures in RAN WGs</w:t>
      </w:r>
      <w:r w:rsidR="00765F33">
        <w:rPr>
          <w:lang w:val="en-GB"/>
        </w:rPr>
        <w:t xml:space="preserve">, </w:t>
      </w:r>
      <w:proofErr w:type="spellStart"/>
      <w:r w:rsidR="00765F33">
        <w:rPr>
          <w:lang w:val="en-GB"/>
        </w:rPr>
        <w:t>ie</w:t>
      </w:r>
      <w:proofErr w:type="spellEnd"/>
      <w:r w:rsidR="00765F33">
        <w:rPr>
          <w:lang w:val="en-GB"/>
        </w:rPr>
        <w:t xml:space="preserve">., RAN WGs can agree Cat. B and </w:t>
      </w:r>
      <w:proofErr w:type="spellStart"/>
      <w:r w:rsidR="00765F33">
        <w:rPr>
          <w:lang w:val="en-GB"/>
        </w:rPr>
        <w:t>Cat.C</w:t>
      </w:r>
      <w:proofErr w:type="spellEnd"/>
      <w:r w:rsidR="00765F33">
        <w:rPr>
          <w:lang w:val="en-GB"/>
        </w:rPr>
        <w:t xml:space="preserve"> CRs under TEI Work Item code.</w:t>
      </w:r>
      <w:r>
        <w:rPr>
          <w:lang w:val="en-GB"/>
        </w:rPr>
        <w:t xml:space="preserve"> </w:t>
      </w:r>
    </w:p>
    <w:p w14:paraId="4C6FB0BA" w14:textId="2FB3B940" w:rsidR="0078179C" w:rsidRDefault="0073056F" w:rsidP="00617B6E">
      <w:pPr>
        <w:pStyle w:val="Proposal"/>
        <w:rPr>
          <w:lang w:val="en-GB"/>
        </w:rPr>
      </w:pPr>
      <w:r>
        <w:rPr>
          <w:lang w:val="en-GB"/>
        </w:rPr>
        <w:t xml:space="preserve">If </w:t>
      </w:r>
      <w:r w:rsidR="00D81DA8">
        <w:rPr>
          <w:lang w:val="en-GB"/>
        </w:rPr>
        <w:t>needed</w:t>
      </w:r>
      <w:r>
        <w:rPr>
          <w:lang w:val="en-GB"/>
        </w:rPr>
        <w:t>, d</w:t>
      </w:r>
      <w:r w:rsidR="00765F33">
        <w:rPr>
          <w:lang w:val="en-GB"/>
        </w:rPr>
        <w:t>iscuss how to list</w:t>
      </w:r>
      <w:r w:rsidR="00617B6E">
        <w:rPr>
          <w:lang w:val="en-GB"/>
        </w:rPr>
        <w:t xml:space="preserve"> </w:t>
      </w:r>
      <w:r>
        <w:rPr>
          <w:lang w:val="en-GB"/>
        </w:rPr>
        <w:t>TEI features</w:t>
      </w:r>
      <w:r w:rsidR="00FC34F7">
        <w:rPr>
          <w:lang w:val="en-GB"/>
        </w:rPr>
        <w:t xml:space="preserve"> </w:t>
      </w:r>
    </w:p>
    <w:p w14:paraId="3293B3EE" w14:textId="77777777" w:rsidR="00FC34F7" w:rsidRDefault="00FC34F7" w:rsidP="00903792">
      <w:pPr>
        <w:pStyle w:val="TF"/>
        <w:jc w:val="both"/>
        <w:rPr>
          <w:b w:val="0"/>
          <w:lang w:val="en-GB"/>
        </w:rPr>
      </w:pPr>
    </w:p>
    <w:p w14:paraId="2F50823E" w14:textId="77777777" w:rsidR="0078179C" w:rsidRPr="0041258D" w:rsidRDefault="0078179C" w:rsidP="00903792">
      <w:pPr>
        <w:pStyle w:val="TF"/>
        <w:jc w:val="both"/>
        <w:rPr>
          <w:b w:val="0"/>
          <w:lang w:val="en-GB"/>
        </w:rPr>
      </w:pPr>
    </w:p>
    <w:p w14:paraId="5300F849" w14:textId="224BEAA4" w:rsidR="00C01F33" w:rsidRPr="00CE0424" w:rsidRDefault="003D5943" w:rsidP="00CE0424">
      <w:pPr>
        <w:pStyle w:val="Heading1"/>
      </w:pPr>
      <w:r>
        <w:t>3</w:t>
      </w:r>
      <w:r>
        <w:tab/>
      </w:r>
      <w:r w:rsidR="00C01F33" w:rsidRPr="00CE0424">
        <w:t>Conclusion</w:t>
      </w:r>
    </w:p>
    <w:p w14:paraId="6741DDDC" w14:textId="746E535E" w:rsidR="008E065E" w:rsidRDefault="008E065E" w:rsidP="008E065E">
      <w:pPr>
        <w:pStyle w:val="BodyText"/>
        <w:rPr>
          <w:lang w:val="en-US"/>
        </w:rPr>
      </w:pPr>
      <w:r w:rsidRPr="00F7686E">
        <w:rPr>
          <w:lang w:val="en-US"/>
        </w:rPr>
        <w:t xml:space="preserve">In </w:t>
      </w:r>
      <w:r w:rsidR="007729A2" w:rsidRPr="00F7686E">
        <w:rPr>
          <w:lang w:val="en-US"/>
        </w:rPr>
        <w:t>th</w:t>
      </w:r>
      <w:r w:rsidR="00903792" w:rsidRPr="00F7686E">
        <w:rPr>
          <w:lang w:val="en-US"/>
        </w:rPr>
        <w:t>is contribution we have presented our views on</w:t>
      </w:r>
      <w:r w:rsidR="00472CBD">
        <w:rPr>
          <w:lang w:val="en-US"/>
        </w:rPr>
        <w:t xml:space="preserve"> TEI Work Item code handling. We have made following proposals:</w:t>
      </w:r>
    </w:p>
    <w:p w14:paraId="77312DAF" w14:textId="77777777" w:rsidR="0096060F" w:rsidRDefault="00472CBD" w:rsidP="00EB4811">
      <w:pPr>
        <w:pStyle w:val="Proposal"/>
        <w:numPr>
          <w:ilvl w:val="0"/>
          <w:numId w:val="29"/>
        </w:numPr>
        <w:rPr>
          <w:lang w:val="en-GB"/>
        </w:rPr>
      </w:pPr>
      <w:r w:rsidRPr="0096060F">
        <w:rPr>
          <w:lang w:val="en-GB"/>
        </w:rPr>
        <w:t xml:space="preserve">Stick to current working procedures in RAN WGs, </w:t>
      </w:r>
      <w:proofErr w:type="spellStart"/>
      <w:r w:rsidRPr="0096060F">
        <w:rPr>
          <w:lang w:val="en-GB"/>
        </w:rPr>
        <w:t>ie</w:t>
      </w:r>
      <w:proofErr w:type="spellEnd"/>
      <w:r w:rsidRPr="0096060F">
        <w:rPr>
          <w:lang w:val="en-GB"/>
        </w:rPr>
        <w:t xml:space="preserve">., RAN WGs can agree Cat. B and </w:t>
      </w:r>
      <w:proofErr w:type="spellStart"/>
      <w:r w:rsidRPr="0096060F">
        <w:rPr>
          <w:lang w:val="en-GB"/>
        </w:rPr>
        <w:t>Cat.C</w:t>
      </w:r>
      <w:proofErr w:type="spellEnd"/>
      <w:r w:rsidRPr="0096060F">
        <w:rPr>
          <w:lang w:val="en-GB"/>
        </w:rPr>
        <w:t xml:space="preserve"> CRs under TEI Work Item code. </w:t>
      </w:r>
    </w:p>
    <w:p w14:paraId="3E01C30B" w14:textId="3E1CF008" w:rsidR="00472CBD" w:rsidRPr="0096060F" w:rsidRDefault="00472CBD" w:rsidP="00EB4811">
      <w:pPr>
        <w:pStyle w:val="Proposal"/>
        <w:numPr>
          <w:ilvl w:val="0"/>
          <w:numId w:val="29"/>
        </w:numPr>
        <w:rPr>
          <w:lang w:val="en-GB"/>
        </w:rPr>
      </w:pPr>
      <w:bookmarkStart w:id="1" w:name="_GoBack"/>
      <w:bookmarkEnd w:id="1"/>
      <w:r w:rsidRPr="0096060F">
        <w:rPr>
          <w:lang w:val="en-GB"/>
        </w:rPr>
        <w:t xml:space="preserve">If </w:t>
      </w:r>
      <w:r w:rsidR="00D81DA8" w:rsidRPr="0096060F">
        <w:rPr>
          <w:lang w:val="en-GB"/>
        </w:rPr>
        <w:t>needed</w:t>
      </w:r>
      <w:r w:rsidRPr="0096060F">
        <w:rPr>
          <w:lang w:val="en-GB"/>
        </w:rPr>
        <w:t xml:space="preserve">, discuss how to list TEI features </w:t>
      </w:r>
    </w:p>
    <w:p w14:paraId="47812872" w14:textId="77777777" w:rsidR="00472CBD" w:rsidRPr="00472CBD" w:rsidRDefault="00472CBD" w:rsidP="008E065E">
      <w:pPr>
        <w:pStyle w:val="BodyText"/>
        <w:rPr>
          <w:b/>
          <w:bCs/>
          <w:lang w:val="en-GB"/>
        </w:rPr>
      </w:pPr>
    </w:p>
    <w:p w14:paraId="7203AEF7" w14:textId="1431F9B4" w:rsidR="00F507D1" w:rsidRPr="00CE0424" w:rsidRDefault="003D5943" w:rsidP="00CE0424">
      <w:pPr>
        <w:pStyle w:val="Heading1"/>
      </w:pPr>
      <w:bookmarkStart w:id="2" w:name="_In-sequence_SDU_delivery"/>
      <w:bookmarkEnd w:id="2"/>
      <w:r>
        <w:t>4</w:t>
      </w:r>
      <w:r>
        <w:tab/>
      </w:r>
      <w:r w:rsidR="00F507D1" w:rsidRPr="00CE0424">
        <w:t>References</w:t>
      </w:r>
    </w:p>
    <w:p w14:paraId="776F3443" w14:textId="3323BAAC" w:rsidR="005F3025" w:rsidRPr="00674258" w:rsidRDefault="00D81DA8" w:rsidP="00674258">
      <w:pPr>
        <w:pStyle w:val="Reference"/>
        <w:rPr>
          <w:lang w:val="en-US"/>
        </w:rPr>
      </w:pPr>
      <w:bookmarkStart w:id="3" w:name="_Ref174151459"/>
      <w:bookmarkStart w:id="4" w:name="_Ref189809556"/>
      <w:r w:rsidRPr="00D81DA8">
        <w:rPr>
          <w:lang w:val="en-US"/>
        </w:rPr>
        <w:t>SP-190270</w:t>
      </w:r>
      <w:r>
        <w:rPr>
          <w:lang w:val="en-US"/>
        </w:rPr>
        <w:t xml:space="preserve">, </w:t>
      </w:r>
      <w:r w:rsidR="00674258" w:rsidRPr="00674258">
        <w:rPr>
          <w:lang w:val="en-US"/>
        </w:rPr>
        <w:t>Update of procedures relating to work items</w:t>
      </w:r>
      <w:r w:rsidR="00674258">
        <w:rPr>
          <w:lang w:val="en-US"/>
        </w:rPr>
        <w:t xml:space="preserve">, </w:t>
      </w:r>
      <w:r w:rsidR="00674258" w:rsidRPr="00674258">
        <w:rPr>
          <w:lang w:val="en-US"/>
        </w:rPr>
        <w:t>MCC, Nokia, Samsung, BT, Intel</w:t>
      </w:r>
      <w:r w:rsidR="00674258">
        <w:rPr>
          <w:lang w:val="en-US"/>
        </w:rPr>
        <w:t xml:space="preserve">, </w:t>
      </w:r>
      <w:proofErr w:type="spellStart"/>
      <w:r w:rsidR="00674258">
        <w:rPr>
          <w:lang w:val="en-US"/>
        </w:rPr>
        <w:t>Shenzen</w:t>
      </w:r>
      <w:proofErr w:type="spellEnd"/>
      <w:r w:rsidR="00674258">
        <w:rPr>
          <w:lang w:val="en-US"/>
        </w:rPr>
        <w:t xml:space="preserve">, March 2019. </w:t>
      </w:r>
      <w:r w:rsidR="00674258" w:rsidRPr="00674258">
        <w:rPr>
          <w:lang w:val="en-US"/>
        </w:rPr>
        <w:cr/>
      </w:r>
    </w:p>
    <w:bookmarkEnd w:id="3"/>
    <w:bookmarkEnd w:id="4"/>
    <w:p w14:paraId="0034D3CC" w14:textId="77777777" w:rsidR="003A7EF3" w:rsidRPr="00F7686E" w:rsidRDefault="003A7EF3" w:rsidP="00CE0424">
      <w:pPr>
        <w:pStyle w:val="BodyText"/>
        <w:rPr>
          <w:lang w:val="en-US"/>
        </w:rPr>
      </w:pPr>
    </w:p>
    <w:sectPr w:rsidR="003A7EF3" w:rsidRPr="00F7686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D27AB" w14:textId="77777777" w:rsidR="00F15E00" w:rsidRDefault="00F15E00">
      <w:r>
        <w:separator/>
      </w:r>
    </w:p>
  </w:endnote>
  <w:endnote w:type="continuationSeparator" w:id="0">
    <w:p w14:paraId="14131EAA" w14:textId="77777777" w:rsidR="00F15E00" w:rsidRDefault="00F15E00">
      <w:r>
        <w:continuationSeparator/>
      </w:r>
    </w:p>
  </w:endnote>
  <w:endnote w:type="continuationNotice" w:id="1">
    <w:p w14:paraId="656BAF39" w14:textId="77777777" w:rsidR="00F15E00" w:rsidRDefault="00F15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A9099" w14:textId="77777777" w:rsidR="00F15E00" w:rsidRDefault="00F15E00">
      <w:r>
        <w:separator/>
      </w:r>
    </w:p>
  </w:footnote>
  <w:footnote w:type="continuationSeparator" w:id="0">
    <w:p w14:paraId="396435B4" w14:textId="77777777" w:rsidR="00F15E00" w:rsidRDefault="00F15E00">
      <w:r>
        <w:continuationSeparator/>
      </w:r>
    </w:p>
  </w:footnote>
  <w:footnote w:type="continuationNotice" w:id="1">
    <w:p w14:paraId="7413369E" w14:textId="77777777" w:rsidR="00F15E00" w:rsidRDefault="00F15E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9F7A1C"/>
    <w:multiLevelType w:val="hybridMultilevel"/>
    <w:tmpl w:val="FD4C09EA"/>
    <w:lvl w:ilvl="0" w:tplc="0C000003">
      <w:start w:val="1"/>
      <w:numFmt w:val="bullet"/>
      <w:lvlText w:val="o"/>
      <w:lvlJc w:val="left"/>
      <w:pPr>
        <w:ind w:left="1080" w:hanging="360"/>
      </w:pPr>
      <w:rPr>
        <w:rFonts w:ascii="Courier New" w:hAnsi="Courier New" w:cs="Courier New" w:hint="default"/>
      </w:rPr>
    </w:lvl>
    <w:lvl w:ilvl="1" w:tplc="0C000003">
      <w:start w:val="1"/>
      <w:numFmt w:val="bullet"/>
      <w:lvlText w:val="o"/>
      <w:lvlJc w:val="left"/>
      <w:pPr>
        <w:ind w:left="1800" w:hanging="360"/>
      </w:pPr>
      <w:rPr>
        <w:rFonts w:ascii="Courier New" w:hAnsi="Courier New" w:cs="Courier New" w:hint="default"/>
      </w:rPr>
    </w:lvl>
    <w:lvl w:ilvl="2" w:tplc="0C000005">
      <w:start w:val="1"/>
      <w:numFmt w:val="bullet"/>
      <w:lvlText w:val=""/>
      <w:lvlJc w:val="left"/>
      <w:pPr>
        <w:ind w:left="2520" w:hanging="360"/>
      </w:pPr>
      <w:rPr>
        <w:rFonts w:ascii="Wingdings" w:hAnsi="Wingdings" w:hint="default"/>
      </w:rPr>
    </w:lvl>
    <w:lvl w:ilvl="3" w:tplc="0C000001">
      <w:start w:val="1"/>
      <w:numFmt w:val="bullet"/>
      <w:lvlText w:val=""/>
      <w:lvlJc w:val="left"/>
      <w:pPr>
        <w:ind w:left="3240" w:hanging="360"/>
      </w:pPr>
      <w:rPr>
        <w:rFonts w:ascii="Symbol" w:hAnsi="Symbol" w:hint="default"/>
      </w:rPr>
    </w:lvl>
    <w:lvl w:ilvl="4" w:tplc="0C000003">
      <w:start w:val="1"/>
      <w:numFmt w:val="bullet"/>
      <w:lvlText w:val="o"/>
      <w:lvlJc w:val="left"/>
      <w:pPr>
        <w:ind w:left="3960" w:hanging="360"/>
      </w:pPr>
      <w:rPr>
        <w:rFonts w:ascii="Courier New" w:hAnsi="Courier New" w:cs="Courier New" w:hint="default"/>
      </w:rPr>
    </w:lvl>
    <w:lvl w:ilvl="5" w:tplc="0C000005">
      <w:start w:val="1"/>
      <w:numFmt w:val="bullet"/>
      <w:lvlText w:val=""/>
      <w:lvlJc w:val="left"/>
      <w:pPr>
        <w:ind w:left="4680" w:hanging="360"/>
      </w:pPr>
      <w:rPr>
        <w:rFonts w:ascii="Wingdings" w:hAnsi="Wingdings" w:hint="default"/>
      </w:rPr>
    </w:lvl>
    <w:lvl w:ilvl="6" w:tplc="0C000001">
      <w:start w:val="1"/>
      <w:numFmt w:val="bullet"/>
      <w:lvlText w:val=""/>
      <w:lvlJc w:val="left"/>
      <w:pPr>
        <w:ind w:left="5400" w:hanging="360"/>
      </w:pPr>
      <w:rPr>
        <w:rFonts w:ascii="Symbol" w:hAnsi="Symbol" w:hint="default"/>
      </w:rPr>
    </w:lvl>
    <w:lvl w:ilvl="7" w:tplc="0C000003">
      <w:start w:val="1"/>
      <w:numFmt w:val="bullet"/>
      <w:lvlText w:val="o"/>
      <w:lvlJc w:val="left"/>
      <w:pPr>
        <w:ind w:left="6120" w:hanging="360"/>
      </w:pPr>
      <w:rPr>
        <w:rFonts w:ascii="Courier New" w:hAnsi="Courier New" w:cs="Courier New" w:hint="default"/>
      </w:rPr>
    </w:lvl>
    <w:lvl w:ilvl="8" w:tplc="0C000005">
      <w:start w:val="1"/>
      <w:numFmt w:val="bullet"/>
      <w:lvlText w:val=""/>
      <w:lvlJc w:val="left"/>
      <w:pPr>
        <w:ind w:left="684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1D2BD0"/>
    <w:multiLevelType w:val="hybridMultilevel"/>
    <w:tmpl w:val="28DE46E6"/>
    <w:lvl w:ilvl="0" w:tplc="D2FA5EC4">
      <w:start w:val="2"/>
      <w:numFmt w:val="bullet"/>
      <w:lvlText w:val="-"/>
      <w:lvlJc w:val="left"/>
      <w:pPr>
        <w:ind w:left="1211"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DA2F06"/>
    <w:multiLevelType w:val="hybridMultilevel"/>
    <w:tmpl w:val="687239EE"/>
    <w:lvl w:ilvl="0" w:tplc="D2FA5EC4">
      <w:start w:val="2"/>
      <w:numFmt w:val="bullet"/>
      <w:lvlText w:val="-"/>
      <w:lvlJc w:val="left"/>
      <w:pPr>
        <w:ind w:left="1211"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9CE2045"/>
    <w:multiLevelType w:val="hybridMultilevel"/>
    <w:tmpl w:val="DE969C0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4F33D8"/>
    <w:multiLevelType w:val="hybridMultilevel"/>
    <w:tmpl w:val="D9BEED7A"/>
    <w:lvl w:ilvl="0" w:tplc="D2FA5EC4">
      <w:start w:val="2"/>
      <w:numFmt w:val="bullet"/>
      <w:lvlText w:val="-"/>
      <w:lvlJc w:val="left"/>
      <w:pPr>
        <w:ind w:left="1211" w:hanging="360"/>
      </w:pPr>
      <w:rPr>
        <w:rFonts w:ascii="Times New Roman" w:eastAsiaTheme="minorHAnsi" w:hAnsi="Times New Roman" w:cs="Times New Roman" w:hint="default"/>
      </w:rPr>
    </w:lvl>
    <w:lvl w:ilvl="1" w:tplc="040B0003" w:tentative="1">
      <w:start w:val="1"/>
      <w:numFmt w:val="bullet"/>
      <w:lvlText w:val="o"/>
      <w:lvlJc w:val="left"/>
      <w:pPr>
        <w:ind w:left="1931" w:hanging="360"/>
      </w:pPr>
      <w:rPr>
        <w:rFonts w:ascii="Courier New" w:hAnsi="Courier New" w:cs="Courier New" w:hint="default"/>
      </w:rPr>
    </w:lvl>
    <w:lvl w:ilvl="2" w:tplc="040B0005" w:tentative="1">
      <w:start w:val="1"/>
      <w:numFmt w:val="bullet"/>
      <w:lvlText w:val=""/>
      <w:lvlJc w:val="left"/>
      <w:pPr>
        <w:ind w:left="2651" w:hanging="360"/>
      </w:pPr>
      <w:rPr>
        <w:rFonts w:ascii="Wingdings" w:hAnsi="Wingdings" w:hint="default"/>
      </w:rPr>
    </w:lvl>
    <w:lvl w:ilvl="3" w:tplc="040B0001" w:tentative="1">
      <w:start w:val="1"/>
      <w:numFmt w:val="bullet"/>
      <w:lvlText w:val=""/>
      <w:lvlJc w:val="left"/>
      <w:pPr>
        <w:ind w:left="3371" w:hanging="360"/>
      </w:pPr>
      <w:rPr>
        <w:rFonts w:ascii="Symbol" w:hAnsi="Symbol" w:hint="default"/>
      </w:rPr>
    </w:lvl>
    <w:lvl w:ilvl="4" w:tplc="040B0003" w:tentative="1">
      <w:start w:val="1"/>
      <w:numFmt w:val="bullet"/>
      <w:lvlText w:val="o"/>
      <w:lvlJc w:val="left"/>
      <w:pPr>
        <w:ind w:left="4091" w:hanging="360"/>
      </w:pPr>
      <w:rPr>
        <w:rFonts w:ascii="Courier New" w:hAnsi="Courier New" w:cs="Courier New" w:hint="default"/>
      </w:rPr>
    </w:lvl>
    <w:lvl w:ilvl="5" w:tplc="040B0005" w:tentative="1">
      <w:start w:val="1"/>
      <w:numFmt w:val="bullet"/>
      <w:lvlText w:val=""/>
      <w:lvlJc w:val="left"/>
      <w:pPr>
        <w:ind w:left="4811" w:hanging="360"/>
      </w:pPr>
      <w:rPr>
        <w:rFonts w:ascii="Wingdings" w:hAnsi="Wingdings" w:hint="default"/>
      </w:rPr>
    </w:lvl>
    <w:lvl w:ilvl="6" w:tplc="040B0001" w:tentative="1">
      <w:start w:val="1"/>
      <w:numFmt w:val="bullet"/>
      <w:lvlText w:val=""/>
      <w:lvlJc w:val="left"/>
      <w:pPr>
        <w:ind w:left="5531" w:hanging="360"/>
      </w:pPr>
      <w:rPr>
        <w:rFonts w:ascii="Symbol" w:hAnsi="Symbol" w:hint="default"/>
      </w:rPr>
    </w:lvl>
    <w:lvl w:ilvl="7" w:tplc="040B0003" w:tentative="1">
      <w:start w:val="1"/>
      <w:numFmt w:val="bullet"/>
      <w:lvlText w:val="o"/>
      <w:lvlJc w:val="left"/>
      <w:pPr>
        <w:ind w:left="6251" w:hanging="360"/>
      </w:pPr>
      <w:rPr>
        <w:rFonts w:ascii="Courier New" w:hAnsi="Courier New" w:cs="Courier New" w:hint="default"/>
      </w:rPr>
    </w:lvl>
    <w:lvl w:ilvl="8" w:tplc="040B0005" w:tentative="1">
      <w:start w:val="1"/>
      <w:numFmt w:val="bullet"/>
      <w:lvlText w:val=""/>
      <w:lvlJc w:val="left"/>
      <w:pPr>
        <w:ind w:left="6971"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DF2CD5"/>
    <w:multiLevelType w:val="hybridMultilevel"/>
    <w:tmpl w:val="640823C2"/>
    <w:lvl w:ilvl="0" w:tplc="0C000003">
      <w:start w:val="1"/>
      <w:numFmt w:val="bullet"/>
      <w:lvlText w:val="o"/>
      <w:lvlJc w:val="left"/>
      <w:pPr>
        <w:ind w:left="1440" w:hanging="360"/>
      </w:pPr>
      <w:rPr>
        <w:rFonts w:ascii="Courier New" w:hAnsi="Courier New" w:cs="Courier New" w:hint="default"/>
      </w:rPr>
    </w:lvl>
    <w:lvl w:ilvl="1" w:tplc="0C000003">
      <w:start w:val="1"/>
      <w:numFmt w:val="bullet"/>
      <w:lvlText w:val="o"/>
      <w:lvlJc w:val="left"/>
      <w:pPr>
        <w:ind w:left="2160" w:hanging="360"/>
      </w:pPr>
      <w:rPr>
        <w:rFonts w:ascii="Courier New" w:hAnsi="Courier New" w:cs="Courier New" w:hint="default"/>
      </w:rPr>
    </w:lvl>
    <w:lvl w:ilvl="2" w:tplc="0C000005">
      <w:start w:val="1"/>
      <w:numFmt w:val="bullet"/>
      <w:lvlText w:val=""/>
      <w:lvlJc w:val="left"/>
      <w:pPr>
        <w:ind w:left="2880" w:hanging="360"/>
      </w:pPr>
      <w:rPr>
        <w:rFonts w:ascii="Wingdings" w:hAnsi="Wingdings" w:hint="default"/>
      </w:rPr>
    </w:lvl>
    <w:lvl w:ilvl="3" w:tplc="0C000001">
      <w:start w:val="1"/>
      <w:numFmt w:val="bullet"/>
      <w:lvlText w:val=""/>
      <w:lvlJc w:val="left"/>
      <w:pPr>
        <w:ind w:left="3600" w:hanging="360"/>
      </w:pPr>
      <w:rPr>
        <w:rFonts w:ascii="Symbol" w:hAnsi="Symbol" w:hint="default"/>
      </w:rPr>
    </w:lvl>
    <w:lvl w:ilvl="4" w:tplc="0C000003">
      <w:start w:val="1"/>
      <w:numFmt w:val="bullet"/>
      <w:lvlText w:val="o"/>
      <w:lvlJc w:val="left"/>
      <w:pPr>
        <w:ind w:left="4320" w:hanging="360"/>
      </w:pPr>
      <w:rPr>
        <w:rFonts w:ascii="Courier New" w:hAnsi="Courier New" w:cs="Courier New" w:hint="default"/>
      </w:rPr>
    </w:lvl>
    <w:lvl w:ilvl="5" w:tplc="0C000005">
      <w:start w:val="1"/>
      <w:numFmt w:val="bullet"/>
      <w:lvlText w:val=""/>
      <w:lvlJc w:val="left"/>
      <w:pPr>
        <w:ind w:left="5040" w:hanging="360"/>
      </w:pPr>
      <w:rPr>
        <w:rFonts w:ascii="Wingdings" w:hAnsi="Wingdings" w:hint="default"/>
      </w:rPr>
    </w:lvl>
    <w:lvl w:ilvl="6" w:tplc="0C000001">
      <w:start w:val="1"/>
      <w:numFmt w:val="bullet"/>
      <w:lvlText w:val=""/>
      <w:lvlJc w:val="left"/>
      <w:pPr>
        <w:ind w:left="5760" w:hanging="360"/>
      </w:pPr>
      <w:rPr>
        <w:rFonts w:ascii="Symbol" w:hAnsi="Symbol" w:hint="default"/>
      </w:rPr>
    </w:lvl>
    <w:lvl w:ilvl="7" w:tplc="0C000003">
      <w:start w:val="1"/>
      <w:numFmt w:val="bullet"/>
      <w:lvlText w:val="o"/>
      <w:lvlJc w:val="left"/>
      <w:pPr>
        <w:ind w:left="6480" w:hanging="360"/>
      </w:pPr>
      <w:rPr>
        <w:rFonts w:ascii="Courier New" w:hAnsi="Courier New" w:cs="Courier New" w:hint="default"/>
      </w:rPr>
    </w:lvl>
    <w:lvl w:ilvl="8" w:tplc="0C000005">
      <w:start w:val="1"/>
      <w:numFmt w:val="bullet"/>
      <w:lvlText w:val=""/>
      <w:lvlJc w:val="left"/>
      <w:pPr>
        <w:ind w:left="7200" w:hanging="360"/>
      </w:pPr>
      <w:rPr>
        <w:rFonts w:ascii="Wingdings" w:hAnsi="Wingdings" w:hint="default"/>
      </w:rPr>
    </w:lvl>
  </w:abstractNum>
  <w:abstractNum w:abstractNumId="28" w15:restartNumberingAfterBreak="0">
    <w:nsid w:val="7EF3157E"/>
    <w:multiLevelType w:val="hybridMultilevel"/>
    <w:tmpl w:val="91EEE7B4"/>
    <w:lvl w:ilvl="0" w:tplc="D2FA5EC4">
      <w:start w:val="2"/>
      <w:numFmt w:val="bullet"/>
      <w:lvlText w:val="-"/>
      <w:lvlJc w:val="left"/>
      <w:pPr>
        <w:ind w:left="1271" w:hanging="360"/>
      </w:pPr>
      <w:rPr>
        <w:rFonts w:ascii="Times New Roman" w:eastAsiaTheme="minorHAnsi" w:hAnsi="Times New Roman" w:cs="Times New Roman"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6"/>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6"/>
  </w:num>
  <w:num w:numId="18">
    <w:abstractNumId w:val="7"/>
  </w:num>
  <w:num w:numId="19">
    <w:abstractNumId w:val="5"/>
  </w:num>
  <w:num w:numId="20">
    <w:abstractNumId w:val="26"/>
  </w:num>
  <w:num w:numId="21">
    <w:abstractNumId w:val="12"/>
  </w:num>
  <w:num w:numId="22">
    <w:abstractNumId w:val="25"/>
  </w:num>
  <w:num w:numId="23">
    <w:abstractNumId w:val="18"/>
  </w:num>
  <w:num w:numId="24">
    <w:abstractNumId w:val="4"/>
  </w:num>
  <w:num w:numId="25">
    <w:abstractNumId w:val="27"/>
  </w:num>
  <w:num w:numId="26">
    <w:abstractNumId w:val="18"/>
  </w:num>
  <w:num w:numId="27">
    <w:abstractNumId w:val="20"/>
  </w:num>
  <w:num w:numId="28">
    <w:abstractNumId w:val="17"/>
  </w:num>
  <w:num w:numId="29">
    <w:abstractNumId w:val="13"/>
    <w:lvlOverride w:ilvl="0">
      <w:startOverride w:val="1"/>
    </w:lvlOverride>
  </w:num>
  <w:num w:numId="30">
    <w:abstractNumId w:val="11"/>
  </w:num>
  <w:num w:numId="3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FCC"/>
    <w:rsid w:val="0000564C"/>
    <w:rsid w:val="00006446"/>
    <w:rsid w:val="00006896"/>
    <w:rsid w:val="00007CDC"/>
    <w:rsid w:val="00011B28"/>
    <w:rsid w:val="00015D15"/>
    <w:rsid w:val="0002564D"/>
    <w:rsid w:val="00025ECA"/>
    <w:rsid w:val="000325B8"/>
    <w:rsid w:val="00034185"/>
    <w:rsid w:val="00034C15"/>
    <w:rsid w:val="00036308"/>
    <w:rsid w:val="00036BA1"/>
    <w:rsid w:val="000422E2"/>
    <w:rsid w:val="00042F22"/>
    <w:rsid w:val="000444EF"/>
    <w:rsid w:val="000500CD"/>
    <w:rsid w:val="00052A07"/>
    <w:rsid w:val="000534E3"/>
    <w:rsid w:val="00055EEB"/>
    <w:rsid w:val="0005606A"/>
    <w:rsid w:val="00057117"/>
    <w:rsid w:val="000616E7"/>
    <w:rsid w:val="0006487E"/>
    <w:rsid w:val="00065E1A"/>
    <w:rsid w:val="00073725"/>
    <w:rsid w:val="000773C9"/>
    <w:rsid w:val="00077E5F"/>
    <w:rsid w:val="0008036A"/>
    <w:rsid w:val="00081AE6"/>
    <w:rsid w:val="000855EB"/>
    <w:rsid w:val="00085B52"/>
    <w:rsid w:val="000866F2"/>
    <w:rsid w:val="0009009F"/>
    <w:rsid w:val="00091557"/>
    <w:rsid w:val="000924C1"/>
    <w:rsid w:val="000924F0"/>
    <w:rsid w:val="00093474"/>
    <w:rsid w:val="0009510F"/>
    <w:rsid w:val="000A1B7B"/>
    <w:rsid w:val="000A27F6"/>
    <w:rsid w:val="000A56F2"/>
    <w:rsid w:val="000B2719"/>
    <w:rsid w:val="000B3A8F"/>
    <w:rsid w:val="000B4AB9"/>
    <w:rsid w:val="000B58C3"/>
    <w:rsid w:val="000B61E9"/>
    <w:rsid w:val="000C0B8B"/>
    <w:rsid w:val="000C165A"/>
    <w:rsid w:val="000C2E19"/>
    <w:rsid w:val="000C5284"/>
    <w:rsid w:val="000D0D07"/>
    <w:rsid w:val="000D4797"/>
    <w:rsid w:val="000E0527"/>
    <w:rsid w:val="000E06B6"/>
    <w:rsid w:val="000E1E92"/>
    <w:rsid w:val="000F06D6"/>
    <w:rsid w:val="000F0EB1"/>
    <w:rsid w:val="000F1106"/>
    <w:rsid w:val="000F3BE9"/>
    <w:rsid w:val="000F3F6C"/>
    <w:rsid w:val="000F5149"/>
    <w:rsid w:val="000F6DF3"/>
    <w:rsid w:val="001002BF"/>
    <w:rsid w:val="001005FF"/>
    <w:rsid w:val="0010437C"/>
    <w:rsid w:val="001062FB"/>
    <w:rsid w:val="001063E6"/>
    <w:rsid w:val="00111723"/>
    <w:rsid w:val="00113CF4"/>
    <w:rsid w:val="00114DCE"/>
    <w:rsid w:val="001153EA"/>
    <w:rsid w:val="00115643"/>
    <w:rsid w:val="00116765"/>
    <w:rsid w:val="0011686F"/>
    <w:rsid w:val="001219F5"/>
    <w:rsid w:val="00121A20"/>
    <w:rsid w:val="0012377F"/>
    <w:rsid w:val="00124314"/>
    <w:rsid w:val="00126800"/>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557B"/>
    <w:rsid w:val="00190AC1"/>
    <w:rsid w:val="0019341A"/>
    <w:rsid w:val="00197DF9"/>
    <w:rsid w:val="001A1987"/>
    <w:rsid w:val="001A2564"/>
    <w:rsid w:val="001A475C"/>
    <w:rsid w:val="001A6173"/>
    <w:rsid w:val="001A6CBA"/>
    <w:rsid w:val="001B0D97"/>
    <w:rsid w:val="001B5A5D"/>
    <w:rsid w:val="001C1CE5"/>
    <w:rsid w:val="001C25A6"/>
    <w:rsid w:val="001C3D2A"/>
    <w:rsid w:val="001C401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508"/>
    <w:rsid w:val="00214DA8"/>
    <w:rsid w:val="00215423"/>
    <w:rsid w:val="002158FA"/>
    <w:rsid w:val="00220600"/>
    <w:rsid w:val="002223F7"/>
    <w:rsid w:val="002224DB"/>
    <w:rsid w:val="00223FCB"/>
    <w:rsid w:val="002252C3"/>
    <w:rsid w:val="00225C54"/>
    <w:rsid w:val="00227B2E"/>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8F"/>
    <w:rsid w:val="002A1D4E"/>
    <w:rsid w:val="002A2869"/>
    <w:rsid w:val="002B24D6"/>
    <w:rsid w:val="002C22DF"/>
    <w:rsid w:val="002C41E6"/>
    <w:rsid w:val="002D071A"/>
    <w:rsid w:val="002D34B2"/>
    <w:rsid w:val="002D48B0"/>
    <w:rsid w:val="002D5B37"/>
    <w:rsid w:val="002D7637"/>
    <w:rsid w:val="002E17F2"/>
    <w:rsid w:val="002E3884"/>
    <w:rsid w:val="002E4847"/>
    <w:rsid w:val="002E744B"/>
    <w:rsid w:val="002E7B2A"/>
    <w:rsid w:val="002E7CAE"/>
    <w:rsid w:val="002F2771"/>
    <w:rsid w:val="002F2A53"/>
    <w:rsid w:val="002F37A9"/>
    <w:rsid w:val="002F5D78"/>
    <w:rsid w:val="00301CE6"/>
    <w:rsid w:val="0030256B"/>
    <w:rsid w:val="0030501F"/>
    <w:rsid w:val="00307BA1"/>
    <w:rsid w:val="00311702"/>
    <w:rsid w:val="00311E82"/>
    <w:rsid w:val="00313FD6"/>
    <w:rsid w:val="003143BD"/>
    <w:rsid w:val="00315363"/>
    <w:rsid w:val="003203ED"/>
    <w:rsid w:val="00322C9F"/>
    <w:rsid w:val="00324D23"/>
    <w:rsid w:val="00330B8E"/>
    <w:rsid w:val="00331751"/>
    <w:rsid w:val="003317CE"/>
    <w:rsid w:val="00334579"/>
    <w:rsid w:val="00335858"/>
    <w:rsid w:val="00336BDA"/>
    <w:rsid w:val="00342BD7"/>
    <w:rsid w:val="00346DB5"/>
    <w:rsid w:val="003477B1"/>
    <w:rsid w:val="0035722B"/>
    <w:rsid w:val="00357380"/>
    <w:rsid w:val="003602D9"/>
    <w:rsid w:val="003604CE"/>
    <w:rsid w:val="00363364"/>
    <w:rsid w:val="00370E47"/>
    <w:rsid w:val="003742AC"/>
    <w:rsid w:val="00377CE1"/>
    <w:rsid w:val="00383B95"/>
    <w:rsid w:val="00385BF0"/>
    <w:rsid w:val="003911F9"/>
    <w:rsid w:val="003939FF"/>
    <w:rsid w:val="003957A2"/>
    <w:rsid w:val="0039595C"/>
    <w:rsid w:val="00395EEA"/>
    <w:rsid w:val="003A2223"/>
    <w:rsid w:val="003A22D4"/>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0A38"/>
    <w:rsid w:val="003D109F"/>
    <w:rsid w:val="003D2478"/>
    <w:rsid w:val="003D3C45"/>
    <w:rsid w:val="003D5943"/>
    <w:rsid w:val="003D5B1F"/>
    <w:rsid w:val="003D717C"/>
    <w:rsid w:val="003E15FA"/>
    <w:rsid w:val="003E55E4"/>
    <w:rsid w:val="003E73C7"/>
    <w:rsid w:val="003E74E3"/>
    <w:rsid w:val="003E7BE3"/>
    <w:rsid w:val="003F0346"/>
    <w:rsid w:val="003F05C7"/>
    <w:rsid w:val="003F2CD4"/>
    <w:rsid w:val="003F6BBE"/>
    <w:rsid w:val="004000E8"/>
    <w:rsid w:val="00402E2B"/>
    <w:rsid w:val="0040512B"/>
    <w:rsid w:val="00405CA5"/>
    <w:rsid w:val="00407CD3"/>
    <w:rsid w:val="00410134"/>
    <w:rsid w:val="00410B72"/>
    <w:rsid w:val="00410F18"/>
    <w:rsid w:val="0041258D"/>
    <w:rsid w:val="0041263E"/>
    <w:rsid w:val="00413AAC"/>
    <w:rsid w:val="00413E92"/>
    <w:rsid w:val="00421105"/>
    <w:rsid w:val="00422AA4"/>
    <w:rsid w:val="004242F4"/>
    <w:rsid w:val="00427248"/>
    <w:rsid w:val="00432541"/>
    <w:rsid w:val="00437447"/>
    <w:rsid w:val="00441A92"/>
    <w:rsid w:val="004431DC"/>
    <w:rsid w:val="00444F56"/>
    <w:rsid w:val="00446488"/>
    <w:rsid w:val="004517AA"/>
    <w:rsid w:val="00452CAC"/>
    <w:rsid w:val="00457565"/>
    <w:rsid w:val="00457B71"/>
    <w:rsid w:val="004669E2"/>
    <w:rsid w:val="00470C31"/>
    <w:rsid w:val="00471DE0"/>
    <w:rsid w:val="00472CBD"/>
    <w:rsid w:val="004734D0"/>
    <w:rsid w:val="00474674"/>
    <w:rsid w:val="0047556B"/>
    <w:rsid w:val="00477768"/>
    <w:rsid w:val="00481C8E"/>
    <w:rsid w:val="00486F1D"/>
    <w:rsid w:val="00492BC5"/>
    <w:rsid w:val="00495E75"/>
    <w:rsid w:val="004964F1"/>
    <w:rsid w:val="004A16BC"/>
    <w:rsid w:val="004A2B94"/>
    <w:rsid w:val="004B6F6A"/>
    <w:rsid w:val="004B7015"/>
    <w:rsid w:val="004B7C0C"/>
    <w:rsid w:val="004C3898"/>
    <w:rsid w:val="004D1BFF"/>
    <w:rsid w:val="004D36B1"/>
    <w:rsid w:val="004D7EBD"/>
    <w:rsid w:val="004E2680"/>
    <w:rsid w:val="004E28F9"/>
    <w:rsid w:val="004E462E"/>
    <w:rsid w:val="004E56DC"/>
    <w:rsid w:val="004E76F4"/>
    <w:rsid w:val="004F0B4E"/>
    <w:rsid w:val="004F0B6C"/>
    <w:rsid w:val="004F2078"/>
    <w:rsid w:val="004F38C0"/>
    <w:rsid w:val="004F4DA3"/>
    <w:rsid w:val="00506557"/>
    <w:rsid w:val="0050677A"/>
    <w:rsid w:val="005108D8"/>
    <w:rsid w:val="005116F9"/>
    <w:rsid w:val="005153A7"/>
    <w:rsid w:val="005219CF"/>
    <w:rsid w:val="00534B59"/>
    <w:rsid w:val="00536759"/>
    <w:rsid w:val="00537C62"/>
    <w:rsid w:val="00544EE0"/>
    <w:rsid w:val="00546970"/>
    <w:rsid w:val="00554E19"/>
    <w:rsid w:val="0056121F"/>
    <w:rsid w:val="00565842"/>
    <w:rsid w:val="0056621A"/>
    <w:rsid w:val="00572505"/>
    <w:rsid w:val="005825D4"/>
    <w:rsid w:val="00582809"/>
    <w:rsid w:val="0058798C"/>
    <w:rsid w:val="005900FA"/>
    <w:rsid w:val="005935A4"/>
    <w:rsid w:val="00594069"/>
    <w:rsid w:val="00594899"/>
    <w:rsid w:val="005948C2"/>
    <w:rsid w:val="00595DCA"/>
    <w:rsid w:val="0059779B"/>
    <w:rsid w:val="005A209A"/>
    <w:rsid w:val="005A662D"/>
    <w:rsid w:val="005B1283"/>
    <w:rsid w:val="005B1409"/>
    <w:rsid w:val="005B35D7"/>
    <w:rsid w:val="005B390B"/>
    <w:rsid w:val="005B392A"/>
    <w:rsid w:val="005B3AA3"/>
    <w:rsid w:val="005B40C9"/>
    <w:rsid w:val="005B5CB4"/>
    <w:rsid w:val="005B6F83"/>
    <w:rsid w:val="005C74FB"/>
    <w:rsid w:val="005D1602"/>
    <w:rsid w:val="005D3B0C"/>
    <w:rsid w:val="005E385F"/>
    <w:rsid w:val="005E5B81"/>
    <w:rsid w:val="005F2CB1"/>
    <w:rsid w:val="005F3025"/>
    <w:rsid w:val="005F4B12"/>
    <w:rsid w:val="005F59EB"/>
    <w:rsid w:val="005F618C"/>
    <w:rsid w:val="005F6696"/>
    <w:rsid w:val="005F70BD"/>
    <w:rsid w:val="0060283C"/>
    <w:rsid w:val="00604F14"/>
    <w:rsid w:val="00611B83"/>
    <w:rsid w:val="00613257"/>
    <w:rsid w:val="00614E1D"/>
    <w:rsid w:val="00617AC8"/>
    <w:rsid w:val="00617B6E"/>
    <w:rsid w:val="00620A71"/>
    <w:rsid w:val="00620D80"/>
    <w:rsid w:val="006234A6"/>
    <w:rsid w:val="00630001"/>
    <w:rsid w:val="006308E1"/>
    <w:rsid w:val="006311B3"/>
    <w:rsid w:val="0063284C"/>
    <w:rsid w:val="00636398"/>
    <w:rsid w:val="006368D3"/>
    <w:rsid w:val="006377EC"/>
    <w:rsid w:val="0064151F"/>
    <w:rsid w:val="00641533"/>
    <w:rsid w:val="0064208D"/>
    <w:rsid w:val="00643475"/>
    <w:rsid w:val="0064396A"/>
    <w:rsid w:val="00644474"/>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258"/>
    <w:rsid w:val="00674CC3"/>
    <w:rsid w:val="00675C72"/>
    <w:rsid w:val="006771F9"/>
    <w:rsid w:val="006776D7"/>
    <w:rsid w:val="00681003"/>
    <w:rsid w:val="006817C9"/>
    <w:rsid w:val="00683ECE"/>
    <w:rsid w:val="00695FC2"/>
    <w:rsid w:val="00696949"/>
    <w:rsid w:val="00697052"/>
    <w:rsid w:val="006A46FB"/>
    <w:rsid w:val="006A5E28"/>
    <w:rsid w:val="006A63AA"/>
    <w:rsid w:val="006A697B"/>
    <w:rsid w:val="006A7AFF"/>
    <w:rsid w:val="006B1816"/>
    <w:rsid w:val="006B2099"/>
    <w:rsid w:val="006B50CF"/>
    <w:rsid w:val="006C03B8"/>
    <w:rsid w:val="006C5EC9"/>
    <w:rsid w:val="006C6059"/>
    <w:rsid w:val="006C7522"/>
    <w:rsid w:val="006D5CE0"/>
    <w:rsid w:val="006D6F08"/>
    <w:rsid w:val="006E062C"/>
    <w:rsid w:val="006E1C82"/>
    <w:rsid w:val="006E28B7"/>
    <w:rsid w:val="006E2A9B"/>
    <w:rsid w:val="006E3310"/>
    <w:rsid w:val="006E4E39"/>
    <w:rsid w:val="006E565E"/>
    <w:rsid w:val="006E673D"/>
    <w:rsid w:val="006E7D3B"/>
    <w:rsid w:val="006F03A9"/>
    <w:rsid w:val="006F1B70"/>
    <w:rsid w:val="006F341D"/>
    <w:rsid w:val="006F3CDE"/>
    <w:rsid w:val="006F58D4"/>
    <w:rsid w:val="006F5CA8"/>
    <w:rsid w:val="006F6582"/>
    <w:rsid w:val="0070346E"/>
    <w:rsid w:val="00704EDB"/>
    <w:rsid w:val="00705F08"/>
    <w:rsid w:val="00706101"/>
    <w:rsid w:val="00707072"/>
    <w:rsid w:val="00707D61"/>
    <w:rsid w:val="00711D1A"/>
    <w:rsid w:val="00712287"/>
    <w:rsid w:val="00712772"/>
    <w:rsid w:val="007148D3"/>
    <w:rsid w:val="00715B9A"/>
    <w:rsid w:val="00721EB8"/>
    <w:rsid w:val="0072403C"/>
    <w:rsid w:val="007257D0"/>
    <w:rsid w:val="00726EA6"/>
    <w:rsid w:val="00727208"/>
    <w:rsid w:val="00727680"/>
    <w:rsid w:val="0073056F"/>
    <w:rsid w:val="007348B1"/>
    <w:rsid w:val="007362A6"/>
    <w:rsid w:val="00736D7D"/>
    <w:rsid w:val="00740E58"/>
    <w:rsid w:val="007445A0"/>
    <w:rsid w:val="0074524B"/>
    <w:rsid w:val="00747D8B"/>
    <w:rsid w:val="00750A1B"/>
    <w:rsid w:val="00751228"/>
    <w:rsid w:val="007571E1"/>
    <w:rsid w:val="007604B2"/>
    <w:rsid w:val="00763DC5"/>
    <w:rsid w:val="00765281"/>
    <w:rsid w:val="00765F33"/>
    <w:rsid w:val="00766BAD"/>
    <w:rsid w:val="00767B8D"/>
    <w:rsid w:val="007708CB"/>
    <w:rsid w:val="007729A2"/>
    <w:rsid w:val="007750AF"/>
    <w:rsid w:val="007755F2"/>
    <w:rsid w:val="00776971"/>
    <w:rsid w:val="00780A80"/>
    <w:rsid w:val="0078177E"/>
    <w:rsid w:val="0078179C"/>
    <w:rsid w:val="00782C9B"/>
    <w:rsid w:val="0078304C"/>
    <w:rsid w:val="00783673"/>
    <w:rsid w:val="00785490"/>
    <w:rsid w:val="00790E19"/>
    <w:rsid w:val="00792025"/>
    <w:rsid w:val="007925EA"/>
    <w:rsid w:val="00793CD8"/>
    <w:rsid w:val="00795C92"/>
    <w:rsid w:val="00796231"/>
    <w:rsid w:val="007A1CB3"/>
    <w:rsid w:val="007A306F"/>
    <w:rsid w:val="007A43A6"/>
    <w:rsid w:val="007A4F2B"/>
    <w:rsid w:val="007A58A6"/>
    <w:rsid w:val="007B3D2D"/>
    <w:rsid w:val="007B50AE"/>
    <w:rsid w:val="007B51DF"/>
    <w:rsid w:val="007C01E8"/>
    <w:rsid w:val="007C05DD"/>
    <w:rsid w:val="007C3D18"/>
    <w:rsid w:val="007C60BF"/>
    <w:rsid w:val="007C6A07"/>
    <w:rsid w:val="007C75A1"/>
    <w:rsid w:val="007C77A5"/>
    <w:rsid w:val="007D04E5"/>
    <w:rsid w:val="007D5901"/>
    <w:rsid w:val="007D7526"/>
    <w:rsid w:val="007E4610"/>
    <w:rsid w:val="007E4715"/>
    <w:rsid w:val="007E505B"/>
    <w:rsid w:val="007E7091"/>
    <w:rsid w:val="00802F5E"/>
    <w:rsid w:val="00803FAE"/>
    <w:rsid w:val="0080605F"/>
    <w:rsid w:val="00807786"/>
    <w:rsid w:val="00811FCB"/>
    <w:rsid w:val="008158D6"/>
    <w:rsid w:val="00817196"/>
    <w:rsid w:val="008235DB"/>
    <w:rsid w:val="00824AB4"/>
    <w:rsid w:val="00825C42"/>
    <w:rsid w:val="00825D25"/>
    <w:rsid w:val="00827D6F"/>
    <w:rsid w:val="00835F53"/>
    <w:rsid w:val="008376AC"/>
    <w:rsid w:val="00837F6E"/>
    <w:rsid w:val="00843099"/>
    <w:rsid w:val="008444E8"/>
    <w:rsid w:val="00844E80"/>
    <w:rsid w:val="008462D2"/>
    <w:rsid w:val="00846FE7"/>
    <w:rsid w:val="00856911"/>
    <w:rsid w:val="00861ED8"/>
    <w:rsid w:val="0086513C"/>
    <w:rsid w:val="008677FD"/>
    <w:rsid w:val="008706D4"/>
    <w:rsid w:val="00870F8A"/>
    <w:rsid w:val="008719A4"/>
    <w:rsid w:val="00871D23"/>
    <w:rsid w:val="0087390F"/>
    <w:rsid w:val="00874312"/>
    <w:rsid w:val="0087437C"/>
    <w:rsid w:val="00875CD7"/>
    <w:rsid w:val="00876B4D"/>
    <w:rsid w:val="00877F18"/>
    <w:rsid w:val="00882A9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6C2"/>
    <w:rsid w:val="008B7B5C"/>
    <w:rsid w:val="008C0C99"/>
    <w:rsid w:val="008C2017"/>
    <w:rsid w:val="008C4958"/>
    <w:rsid w:val="008C4BAA"/>
    <w:rsid w:val="008C6AE8"/>
    <w:rsid w:val="008C7573"/>
    <w:rsid w:val="008C7DA5"/>
    <w:rsid w:val="008D00A5"/>
    <w:rsid w:val="008D34F1"/>
    <w:rsid w:val="008D39D8"/>
    <w:rsid w:val="008D6D1A"/>
    <w:rsid w:val="008E065E"/>
    <w:rsid w:val="008E0927"/>
    <w:rsid w:val="008E1909"/>
    <w:rsid w:val="008E5120"/>
    <w:rsid w:val="008F1C4E"/>
    <w:rsid w:val="008F1EAB"/>
    <w:rsid w:val="008F33DC"/>
    <w:rsid w:val="008F477F"/>
    <w:rsid w:val="008F6244"/>
    <w:rsid w:val="008F7493"/>
    <w:rsid w:val="00902350"/>
    <w:rsid w:val="0090336B"/>
    <w:rsid w:val="00903792"/>
    <w:rsid w:val="009053AA"/>
    <w:rsid w:val="00906939"/>
    <w:rsid w:val="00910B7D"/>
    <w:rsid w:val="00911DFB"/>
    <w:rsid w:val="009139D9"/>
    <w:rsid w:val="00914AD8"/>
    <w:rsid w:val="00916079"/>
    <w:rsid w:val="00917575"/>
    <w:rsid w:val="00917CE9"/>
    <w:rsid w:val="00920BF2"/>
    <w:rsid w:val="00922010"/>
    <w:rsid w:val="00931BD9"/>
    <w:rsid w:val="00933C84"/>
    <w:rsid w:val="00933EA1"/>
    <w:rsid w:val="009368F3"/>
    <w:rsid w:val="00940FF8"/>
    <w:rsid w:val="00941636"/>
    <w:rsid w:val="00943742"/>
    <w:rsid w:val="00945C05"/>
    <w:rsid w:val="00946945"/>
    <w:rsid w:val="00947713"/>
    <w:rsid w:val="00950DE7"/>
    <w:rsid w:val="00953920"/>
    <w:rsid w:val="00953D47"/>
    <w:rsid w:val="0095681E"/>
    <w:rsid w:val="00956A58"/>
    <w:rsid w:val="009572D4"/>
    <w:rsid w:val="0096060F"/>
    <w:rsid w:val="00960AD9"/>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F46"/>
    <w:rsid w:val="009A0FBA"/>
    <w:rsid w:val="009A1601"/>
    <w:rsid w:val="009A3BB6"/>
    <w:rsid w:val="009A462D"/>
    <w:rsid w:val="009A5CBA"/>
    <w:rsid w:val="009A7571"/>
    <w:rsid w:val="009B1F30"/>
    <w:rsid w:val="009B3AC2"/>
    <w:rsid w:val="009B4DF4"/>
    <w:rsid w:val="009B564E"/>
    <w:rsid w:val="009B767A"/>
    <w:rsid w:val="009B7E87"/>
    <w:rsid w:val="009C0169"/>
    <w:rsid w:val="009C403E"/>
    <w:rsid w:val="009D4FF0"/>
    <w:rsid w:val="009D703C"/>
    <w:rsid w:val="009D718F"/>
    <w:rsid w:val="009E068F"/>
    <w:rsid w:val="009E14E0"/>
    <w:rsid w:val="009E35DB"/>
    <w:rsid w:val="009E47A3"/>
    <w:rsid w:val="009F08F3"/>
    <w:rsid w:val="009F344F"/>
    <w:rsid w:val="00A01152"/>
    <w:rsid w:val="00A031D8"/>
    <w:rsid w:val="00A048A8"/>
    <w:rsid w:val="00A04F49"/>
    <w:rsid w:val="00A13E54"/>
    <w:rsid w:val="00A15A0B"/>
    <w:rsid w:val="00A17F63"/>
    <w:rsid w:val="00A2193B"/>
    <w:rsid w:val="00A22AF1"/>
    <w:rsid w:val="00A230CC"/>
    <w:rsid w:val="00A2351A"/>
    <w:rsid w:val="00A264A9"/>
    <w:rsid w:val="00A26DCF"/>
    <w:rsid w:val="00A27785"/>
    <w:rsid w:val="00A30187"/>
    <w:rsid w:val="00A33E5E"/>
    <w:rsid w:val="00A3448A"/>
    <w:rsid w:val="00A36297"/>
    <w:rsid w:val="00A41E2B"/>
    <w:rsid w:val="00A44248"/>
    <w:rsid w:val="00A45B74"/>
    <w:rsid w:val="00A52E1D"/>
    <w:rsid w:val="00A61499"/>
    <w:rsid w:val="00A62A77"/>
    <w:rsid w:val="00A63483"/>
    <w:rsid w:val="00A63ED1"/>
    <w:rsid w:val="00A657D7"/>
    <w:rsid w:val="00A660AC"/>
    <w:rsid w:val="00A67E6C"/>
    <w:rsid w:val="00A71B99"/>
    <w:rsid w:val="00A739D0"/>
    <w:rsid w:val="00A75C13"/>
    <w:rsid w:val="00A761D4"/>
    <w:rsid w:val="00A77EC4"/>
    <w:rsid w:val="00A82229"/>
    <w:rsid w:val="00A85BEC"/>
    <w:rsid w:val="00A92191"/>
    <w:rsid w:val="00A92879"/>
    <w:rsid w:val="00A9442A"/>
    <w:rsid w:val="00AA016F"/>
    <w:rsid w:val="00AA1C9A"/>
    <w:rsid w:val="00AA1ED6"/>
    <w:rsid w:val="00AA51D6"/>
    <w:rsid w:val="00AB0BC8"/>
    <w:rsid w:val="00AB11CA"/>
    <w:rsid w:val="00AB14D9"/>
    <w:rsid w:val="00AB4AB8"/>
    <w:rsid w:val="00AB655E"/>
    <w:rsid w:val="00AC007F"/>
    <w:rsid w:val="00AC2ECD"/>
    <w:rsid w:val="00AC3119"/>
    <w:rsid w:val="00AC49FB"/>
    <w:rsid w:val="00AC4CF5"/>
    <w:rsid w:val="00AC551C"/>
    <w:rsid w:val="00AC5A10"/>
    <w:rsid w:val="00AD0AA3"/>
    <w:rsid w:val="00AD164A"/>
    <w:rsid w:val="00AD2ED0"/>
    <w:rsid w:val="00AD3F94"/>
    <w:rsid w:val="00AD4A5A"/>
    <w:rsid w:val="00AD5B32"/>
    <w:rsid w:val="00AE27AC"/>
    <w:rsid w:val="00AE40E0"/>
    <w:rsid w:val="00AE4DBA"/>
    <w:rsid w:val="00AE4F07"/>
    <w:rsid w:val="00AF1C5D"/>
    <w:rsid w:val="00AF42D7"/>
    <w:rsid w:val="00B006FE"/>
    <w:rsid w:val="00B007CB"/>
    <w:rsid w:val="00B02AA9"/>
    <w:rsid w:val="00B02FA3"/>
    <w:rsid w:val="00B05084"/>
    <w:rsid w:val="00B061E7"/>
    <w:rsid w:val="00B14A84"/>
    <w:rsid w:val="00B157F9"/>
    <w:rsid w:val="00B17511"/>
    <w:rsid w:val="00B201FE"/>
    <w:rsid w:val="00B20256"/>
    <w:rsid w:val="00B20D09"/>
    <w:rsid w:val="00B24B92"/>
    <w:rsid w:val="00B24E24"/>
    <w:rsid w:val="00B2763F"/>
    <w:rsid w:val="00B27AAC"/>
    <w:rsid w:val="00B30929"/>
    <w:rsid w:val="00B34A1A"/>
    <w:rsid w:val="00B372AA"/>
    <w:rsid w:val="00B40445"/>
    <w:rsid w:val="00B409E0"/>
    <w:rsid w:val="00B41888"/>
    <w:rsid w:val="00B41A5D"/>
    <w:rsid w:val="00B45A52"/>
    <w:rsid w:val="00B46175"/>
    <w:rsid w:val="00B543C1"/>
    <w:rsid w:val="00B548B7"/>
    <w:rsid w:val="00B664C7"/>
    <w:rsid w:val="00B739F6"/>
    <w:rsid w:val="00B81A6C"/>
    <w:rsid w:val="00B85DE5"/>
    <w:rsid w:val="00B90F73"/>
    <w:rsid w:val="00B91798"/>
    <w:rsid w:val="00B93B59"/>
    <w:rsid w:val="00B9406A"/>
    <w:rsid w:val="00B94E85"/>
    <w:rsid w:val="00BA2280"/>
    <w:rsid w:val="00BA2A08"/>
    <w:rsid w:val="00BA56D2"/>
    <w:rsid w:val="00BA6D40"/>
    <w:rsid w:val="00BA76E0"/>
    <w:rsid w:val="00BB10A7"/>
    <w:rsid w:val="00BB2A25"/>
    <w:rsid w:val="00BB51E9"/>
    <w:rsid w:val="00BC0FDC"/>
    <w:rsid w:val="00BC3053"/>
    <w:rsid w:val="00BC4D2E"/>
    <w:rsid w:val="00BD48AC"/>
    <w:rsid w:val="00BD5F1A"/>
    <w:rsid w:val="00BD73AE"/>
    <w:rsid w:val="00BE1234"/>
    <w:rsid w:val="00BE2FA6"/>
    <w:rsid w:val="00BE333F"/>
    <w:rsid w:val="00BE7406"/>
    <w:rsid w:val="00BE7603"/>
    <w:rsid w:val="00BF3279"/>
    <w:rsid w:val="00BF74C7"/>
    <w:rsid w:val="00C015F1"/>
    <w:rsid w:val="00C01F33"/>
    <w:rsid w:val="00C02CC6"/>
    <w:rsid w:val="00C040F7"/>
    <w:rsid w:val="00C044AB"/>
    <w:rsid w:val="00C05706"/>
    <w:rsid w:val="00C0719E"/>
    <w:rsid w:val="00C07377"/>
    <w:rsid w:val="00C07FDE"/>
    <w:rsid w:val="00C10478"/>
    <w:rsid w:val="00C10499"/>
    <w:rsid w:val="00C109A6"/>
    <w:rsid w:val="00C12107"/>
    <w:rsid w:val="00C14D4B"/>
    <w:rsid w:val="00C154BB"/>
    <w:rsid w:val="00C27078"/>
    <w:rsid w:val="00C279B5"/>
    <w:rsid w:val="00C27C45"/>
    <w:rsid w:val="00C3719D"/>
    <w:rsid w:val="00C37CB2"/>
    <w:rsid w:val="00C4618B"/>
    <w:rsid w:val="00C473A5"/>
    <w:rsid w:val="00C54995"/>
    <w:rsid w:val="00C54D41"/>
    <w:rsid w:val="00C57F1F"/>
    <w:rsid w:val="00C60783"/>
    <w:rsid w:val="00C64672"/>
    <w:rsid w:val="00C70697"/>
    <w:rsid w:val="00C72093"/>
    <w:rsid w:val="00C72EF4"/>
    <w:rsid w:val="00C73292"/>
    <w:rsid w:val="00C744FE"/>
    <w:rsid w:val="00C75D2F"/>
    <w:rsid w:val="00C767BE"/>
    <w:rsid w:val="00C76E3C"/>
    <w:rsid w:val="00C81568"/>
    <w:rsid w:val="00C900E5"/>
    <w:rsid w:val="00C9027A"/>
    <w:rsid w:val="00C9068E"/>
    <w:rsid w:val="00C93814"/>
    <w:rsid w:val="00C93C4B"/>
    <w:rsid w:val="00C944AB"/>
    <w:rsid w:val="00C94BB1"/>
    <w:rsid w:val="00C951D6"/>
    <w:rsid w:val="00C95B40"/>
    <w:rsid w:val="00CA1ED8"/>
    <w:rsid w:val="00CA3608"/>
    <w:rsid w:val="00CA48D8"/>
    <w:rsid w:val="00CB1F63"/>
    <w:rsid w:val="00CB7170"/>
    <w:rsid w:val="00CC040E"/>
    <w:rsid w:val="00CC0E0F"/>
    <w:rsid w:val="00CC111F"/>
    <w:rsid w:val="00CC2011"/>
    <w:rsid w:val="00CC3EA0"/>
    <w:rsid w:val="00CC7B45"/>
    <w:rsid w:val="00CD1188"/>
    <w:rsid w:val="00CD2ED1"/>
    <w:rsid w:val="00CD337B"/>
    <w:rsid w:val="00CE0424"/>
    <w:rsid w:val="00CE0BF7"/>
    <w:rsid w:val="00CE364B"/>
    <w:rsid w:val="00CE73CF"/>
    <w:rsid w:val="00CE7561"/>
    <w:rsid w:val="00CF1354"/>
    <w:rsid w:val="00CF3B1F"/>
    <w:rsid w:val="00CF3BF6"/>
    <w:rsid w:val="00CF4FC5"/>
    <w:rsid w:val="00CF625B"/>
    <w:rsid w:val="00CF687E"/>
    <w:rsid w:val="00D0349B"/>
    <w:rsid w:val="00D10249"/>
    <w:rsid w:val="00D115C3"/>
    <w:rsid w:val="00D11897"/>
    <w:rsid w:val="00D13135"/>
    <w:rsid w:val="00D13E4E"/>
    <w:rsid w:val="00D16CCC"/>
    <w:rsid w:val="00D239A7"/>
    <w:rsid w:val="00D23F47"/>
    <w:rsid w:val="00D36E71"/>
    <w:rsid w:val="00D37D87"/>
    <w:rsid w:val="00D40B33"/>
    <w:rsid w:val="00D4318F"/>
    <w:rsid w:val="00D438BF"/>
    <w:rsid w:val="00D440F8"/>
    <w:rsid w:val="00D45070"/>
    <w:rsid w:val="00D546FF"/>
    <w:rsid w:val="00D55AD5"/>
    <w:rsid w:val="00D576CA"/>
    <w:rsid w:val="00D61AF5"/>
    <w:rsid w:val="00D652B5"/>
    <w:rsid w:val="00D66155"/>
    <w:rsid w:val="00D66D9D"/>
    <w:rsid w:val="00D67D93"/>
    <w:rsid w:val="00D708B0"/>
    <w:rsid w:val="00D7096B"/>
    <w:rsid w:val="00D77B1D"/>
    <w:rsid w:val="00D8021F"/>
    <w:rsid w:val="00D80383"/>
    <w:rsid w:val="00D81DA8"/>
    <w:rsid w:val="00D823C6"/>
    <w:rsid w:val="00D8327F"/>
    <w:rsid w:val="00D86CA3"/>
    <w:rsid w:val="00D871CE"/>
    <w:rsid w:val="00D9196D"/>
    <w:rsid w:val="00D92982"/>
    <w:rsid w:val="00DA305E"/>
    <w:rsid w:val="00DA5417"/>
    <w:rsid w:val="00DA56E8"/>
    <w:rsid w:val="00DA69FC"/>
    <w:rsid w:val="00DB0A9F"/>
    <w:rsid w:val="00DB377D"/>
    <w:rsid w:val="00DB57D5"/>
    <w:rsid w:val="00DC2D36"/>
    <w:rsid w:val="00DC53EF"/>
    <w:rsid w:val="00DC7BEB"/>
    <w:rsid w:val="00DE265C"/>
    <w:rsid w:val="00DE5608"/>
    <w:rsid w:val="00DE58D0"/>
    <w:rsid w:val="00DE654F"/>
    <w:rsid w:val="00DF0B6E"/>
    <w:rsid w:val="00DF15E0"/>
    <w:rsid w:val="00DF37A0"/>
    <w:rsid w:val="00DF50C6"/>
    <w:rsid w:val="00DF7BA7"/>
    <w:rsid w:val="00E110E7"/>
    <w:rsid w:val="00E11B20"/>
    <w:rsid w:val="00E17FA2"/>
    <w:rsid w:val="00E22330"/>
    <w:rsid w:val="00E267D4"/>
    <w:rsid w:val="00E30B5A"/>
    <w:rsid w:val="00E3123D"/>
    <w:rsid w:val="00E31461"/>
    <w:rsid w:val="00E31D43"/>
    <w:rsid w:val="00E32608"/>
    <w:rsid w:val="00E34188"/>
    <w:rsid w:val="00E34B6E"/>
    <w:rsid w:val="00E35559"/>
    <w:rsid w:val="00E36782"/>
    <w:rsid w:val="00E3723A"/>
    <w:rsid w:val="00E37860"/>
    <w:rsid w:val="00E446F1"/>
    <w:rsid w:val="00E44A1A"/>
    <w:rsid w:val="00E46886"/>
    <w:rsid w:val="00E47AEF"/>
    <w:rsid w:val="00E53B75"/>
    <w:rsid w:val="00E54E3B"/>
    <w:rsid w:val="00E57565"/>
    <w:rsid w:val="00E63838"/>
    <w:rsid w:val="00E639B7"/>
    <w:rsid w:val="00E64434"/>
    <w:rsid w:val="00E67C51"/>
    <w:rsid w:val="00E67EA0"/>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D61"/>
    <w:rsid w:val="00EB4EA2"/>
    <w:rsid w:val="00EB762F"/>
    <w:rsid w:val="00EC24D5"/>
    <w:rsid w:val="00EC27C6"/>
    <w:rsid w:val="00EC4207"/>
    <w:rsid w:val="00EC5653"/>
    <w:rsid w:val="00EC71CE"/>
    <w:rsid w:val="00ED1006"/>
    <w:rsid w:val="00EE26D2"/>
    <w:rsid w:val="00EF18FE"/>
    <w:rsid w:val="00EF5787"/>
    <w:rsid w:val="00EF60D0"/>
    <w:rsid w:val="00F0528D"/>
    <w:rsid w:val="00F06C67"/>
    <w:rsid w:val="00F06DFD"/>
    <w:rsid w:val="00F071D1"/>
    <w:rsid w:val="00F07533"/>
    <w:rsid w:val="00F10629"/>
    <w:rsid w:val="00F15E00"/>
    <w:rsid w:val="00F15FA5"/>
    <w:rsid w:val="00F209B7"/>
    <w:rsid w:val="00F2376F"/>
    <w:rsid w:val="00F243D8"/>
    <w:rsid w:val="00F30828"/>
    <w:rsid w:val="00F313D6"/>
    <w:rsid w:val="00F36FB8"/>
    <w:rsid w:val="00F40F0C"/>
    <w:rsid w:val="00F4766C"/>
    <w:rsid w:val="00F50544"/>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C1D"/>
    <w:rsid w:val="00F75582"/>
    <w:rsid w:val="00F7686E"/>
    <w:rsid w:val="00F76EFA"/>
    <w:rsid w:val="00F804BE"/>
    <w:rsid w:val="00F817CE"/>
    <w:rsid w:val="00F8456C"/>
    <w:rsid w:val="00F859D8"/>
    <w:rsid w:val="00F868F5"/>
    <w:rsid w:val="00F9056A"/>
    <w:rsid w:val="00F90F8D"/>
    <w:rsid w:val="00F92782"/>
    <w:rsid w:val="00F93AA9"/>
    <w:rsid w:val="00F96985"/>
    <w:rsid w:val="00F97838"/>
    <w:rsid w:val="00FA2BB3"/>
    <w:rsid w:val="00FB3238"/>
    <w:rsid w:val="00FB4C80"/>
    <w:rsid w:val="00FB6A6A"/>
    <w:rsid w:val="00FC34F7"/>
    <w:rsid w:val="00FC7429"/>
    <w:rsid w:val="00FD07F6"/>
    <w:rsid w:val="00FD1EC8"/>
    <w:rsid w:val="00FD47ED"/>
    <w:rsid w:val="00FD74DB"/>
    <w:rsid w:val="00FD7660"/>
    <w:rsid w:val="00FE0655"/>
    <w:rsid w:val="00FE2365"/>
    <w:rsid w:val="00FE37D7"/>
    <w:rsid w:val="00FE4703"/>
    <w:rsid w:val="00FE4898"/>
    <w:rsid w:val="00FE4C7B"/>
    <w:rsid w:val="00FE7336"/>
    <w:rsid w:val="00FE787C"/>
    <w:rsid w:val="00FE7FD8"/>
    <w:rsid w:val="00FF45A5"/>
    <w:rsid w:val="00FF5C91"/>
    <w:rsid w:val="01F6DB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5CB4"/>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B5C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5CB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859555">
      <w:bodyDiv w:val="1"/>
      <w:marLeft w:val="0"/>
      <w:marRight w:val="0"/>
      <w:marTop w:val="0"/>
      <w:marBottom w:val="0"/>
      <w:divBdr>
        <w:top w:val="none" w:sz="0" w:space="0" w:color="auto"/>
        <w:left w:val="none" w:sz="0" w:space="0" w:color="auto"/>
        <w:bottom w:val="none" w:sz="0" w:space="0" w:color="auto"/>
        <w:right w:val="none" w:sz="0" w:space="0" w:color="auto"/>
      </w:divBdr>
    </w:div>
    <w:div w:id="1974095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E64CB-7645-415F-90A6-04FB56A64FD5}">
  <ds:schemaRefs>
    <ds:schemaRef ds:uri="http://schemas.microsoft.com/sharepoint/v3/contenttype/forms"/>
  </ds:schemaRefs>
</ds:datastoreItem>
</file>

<file path=customXml/itemProps2.xml><?xml version="1.0" encoding="utf-8"?>
<ds:datastoreItem xmlns:ds="http://schemas.openxmlformats.org/officeDocument/2006/customXml" ds:itemID="{38A34F32-50F4-4986-A617-E1F75C8C31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FAEB36-9498-4302-B70F-652598408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2019-05-27T16:16:00Z</dcterms:created>
  <dcterms:modified xsi:type="dcterms:W3CDTF">2019-05-27T16:16:00Z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